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50990C3A" w:rsidR="00B96C59" w:rsidRPr="00B96C59" w:rsidRDefault="00B96C59"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96C59">
        <w:rPr>
          <w:rFonts w:ascii="Arial" w:eastAsia="MS Mincho" w:hAnsi="Arial" w:cs="Arial"/>
          <w:b/>
          <w:sz w:val="24"/>
          <w:lang w:eastAsia="en-US"/>
        </w:rPr>
        <w:t>3GPP TSG-RAN WG2 Meeting #131bis</w:t>
      </w:r>
      <w:r w:rsidRPr="00B96C59">
        <w:rPr>
          <w:rFonts w:ascii="Arial" w:eastAsia="MS Mincho" w:hAnsi="Arial" w:cs="Arial"/>
          <w:b/>
          <w:i/>
          <w:sz w:val="24"/>
          <w:lang w:eastAsia="en-US"/>
        </w:rPr>
        <w:tab/>
      </w:r>
      <w:r w:rsidR="00154A09" w:rsidRPr="00154A09">
        <w:rPr>
          <w:rFonts w:ascii="Arial" w:eastAsia="MS Mincho" w:hAnsi="Arial" w:cs="Arial"/>
          <w:b/>
          <w:sz w:val="24"/>
          <w:lang w:eastAsia="en-US"/>
        </w:rPr>
        <w:t>R2-2507630</w:t>
      </w:r>
    </w:p>
    <w:p w14:paraId="747BFC0E" w14:textId="555218A6" w:rsidR="00815D14" w:rsidRPr="00815D14" w:rsidRDefault="00B96C59" w:rsidP="00B96C59">
      <w:pPr>
        <w:tabs>
          <w:tab w:val="right" w:pos="9639"/>
        </w:tabs>
        <w:overflowPunct/>
        <w:autoSpaceDE/>
        <w:autoSpaceDN/>
        <w:adjustRightInd/>
        <w:spacing w:after="0"/>
        <w:textAlignment w:val="auto"/>
        <w:rPr>
          <w:rFonts w:ascii="Arial" w:eastAsiaTheme="minorEastAsia" w:hAnsi="Arial" w:cs="Arial"/>
          <w:b/>
          <w:iCs/>
          <w:sz w:val="24"/>
        </w:rPr>
      </w:pPr>
      <w:r w:rsidRPr="00B96C59">
        <w:rPr>
          <w:rFonts w:ascii="Arial" w:eastAsia="MS Mincho" w:hAnsi="Arial" w:cs="Arial"/>
          <w:b/>
          <w:sz w:val="24"/>
          <w:lang w:val="en-US" w:eastAsia="en-US"/>
        </w:rPr>
        <w:t>Prague, Czech Republic, Oct. 13</w:t>
      </w:r>
      <w:r w:rsidRPr="00B96C59">
        <w:rPr>
          <w:rFonts w:ascii="Arial" w:eastAsia="MS Mincho" w:hAnsi="Arial" w:cs="Arial"/>
          <w:b/>
          <w:sz w:val="24"/>
          <w:vertAlign w:val="superscript"/>
          <w:lang w:val="en-US" w:eastAsia="en-US"/>
        </w:rPr>
        <w:t>th</w:t>
      </w:r>
      <w:r w:rsidRPr="00B96C59">
        <w:rPr>
          <w:rFonts w:ascii="Arial" w:eastAsia="MS Mincho" w:hAnsi="Arial" w:cs="Arial"/>
          <w:b/>
          <w:sz w:val="24"/>
          <w:lang w:val="en-US" w:eastAsia="en-US"/>
        </w:rPr>
        <w:t>-17</w:t>
      </w:r>
      <w:r w:rsidRPr="00B96C59">
        <w:rPr>
          <w:rFonts w:ascii="Arial" w:eastAsia="MS Mincho" w:hAnsi="Arial" w:cs="Arial"/>
          <w:b/>
          <w:sz w:val="24"/>
          <w:vertAlign w:val="superscript"/>
          <w:lang w:val="en-US"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bookmarkStart w:id="10" w:name="_GoBack"/>
        <w:bookmarkEnd w:id="10"/>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1"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320F4961" w:rsidR="00770659" w:rsidRPr="00494884" w:rsidRDefault="00154A09" w:rsidP="002E4139">
            <w:pPr>
              <w:pStyle w:val="CRCoverPage"/>
              <w:spacing w:after="0"/>
              <w:jc w:val="right"/>
              <w:rPr>
                <w:rFonts w:eastAsiaTheme="minorEastAsia"/>
                <w:b/>
                <w:noProof/>
                <w:sz w:val="28"/>
                <w:lang w:eastAsia="zh-CN"/>
              </w:rPr>
            </w:pPr>
            <w:r>
              <w:rPr>
                <w:rFonts w:eastAsiaTheme="minorEastAsia" w:hint="eastAsia"/>
                <w:b/>
                <w:noProof/>
                <w:sz w:val="28"/>
                <w:lang w:eastAsia="zh-CN"/>
              </w:rPr>
              <w:t>5558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7361ACDD" w:rsidR="00770659" w:rsidRPr="00B43BD1" w:rsidRDefault="00B43BD1" w:rsidP="00CE445F">
            <w:pPr>
              <w:pStyle w:val="CRCoverPage"/>
              <w:spacing w:after="0"/>
              <w:jc w:val="center"/>
              <w:rPr>
                <w:rFonts w:eastAsiaTheme="minorEastAsia" w:cs="Arial"/>
                <w:b/>
                <w:noProof/>
                <w:lang w:eastAsia="zh-CN"/>
              </w:rPr>
            </w:pPr>
            <w:r>
              <w:rPr>
                <w:rFonts w:hint="eastAsia"/>
                <w:b/>
                <w:noProof/>
                <w:sz w:val="24"/>
                <w:lang w:eastAsia="zh-CN"/>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1B958FE" w:rsidR="00770659" w:rsidRPr="002B153D" w:rsidRDefault="00E622B5" w:rsidP="008E458B">
            <w:pPr>
              <w:pStyle w:val="CRCoverPage"/>
              <w:spacing w:after="0"/>
              <w:jc w:val="center"/>
              <w:rPr>
                <w:rFonts w:eastAsiaTheme="minorEastAsia"/>
                <w:noProof/>
                <w:sz w:val="28"/>
                <w:lang w:eastAsia="zh-CN"/>
              </w:rPr>
            </w:pPr>
            <w:r>
              <w:rPr>
                <w:rFonts w:eastAsiaTheme="minorEastAsia" w:hint="eastAsia"/>
                <w:noProof/>
                <w:sz w:val="28"/>
                <w:lang w:eastAsia="zh-CN"/>
              </w:rPr>
              <w:t>19</w:t>
            </w:r>
            <w:r w:rsidR="00243F75">
              <w:rPr>
                <w:rFonts w:eastAsiaTheme="minorEastAsia" w:hint="eastAsia"/>
                <w:noProof/>
                <w:sz w:val="28"/>
                <w:lang w:eastAsia="zh-CN"/>
              </w:rPr>
              <w:t>.0</w:t>
            </w:r>
            <w:r w:rsidR="002A787F">
              <w:rPr>
                <w:rFonts w:eastAsiaTheme="minorEastAsia" w:hint="eastAsia"/>
                <w:noProof/>
                <w:sz w:val="28"/>
                <w:lang w:eastAsia="zh-CN"/>
              </w:rPr>
              <w:t>.</w:t>
            </w:r>
            <w:r w:rsidR="00243F75">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1"/>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2" w:name="_Hlt497126619"/>
              <w:r w:rsidRPr="00F25D98">
                <w:rPr>
                  <w:rStyle w:val="ae"/>
                  <w:rFonts w:cs="Arial"/>
                  <w:b/>
                  <w:i/>
                  <w:noProof/>
                  <w:color w:val="FF0000"/>
                </w:rPr>
                <w:t>L</w:t>
              </w:r>
              <w:bookmarkEnd w:id="1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游明朝"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92EAF2" w:rsidR="00770659" w:rsidRPr="00896614" w:rsidRDefault="00896614" w:rsidP="00934DB0">
            <w:pPr>
              <w:pStyle w:val="CRCoverPage"/>
              <w:spacing w:after="0"/>
              <w:ind w:left="100"/>
              <w:rPr>
                <w:rFonts w:eastAsiaTheme="minorEastAsia"/>
                <w:noProof/>
                <w:lang w:eastAsia="zh-CN"/>
              </w:rPr>
            </w:pPr>
            <w:r>
              <w:rPr>
                <w:rFonts w:eastAsia="游明朝"/>
              </w:rPr>
              <w:t>202</w:t>
            </w:r>
            <w:r>
              <w:rPr>
                <w:rFonts w:eastAsia="游明朝" w:hint="eastAsia"/>
                <w:lang w:eastAsia="zh-CN"/>
              </w:rPr>
              <w:t>5</w:t>
            </w:r>
            <w:r w:rsidR="00F6216E">
              <w:rPr>
                <w:rFonts w:eastAsia="游明朝"/>
              </w:rPr>
              <w:t>-</w:t>
            </w:r>
            <w:r w:rsidR="00333D07">
              <w:rPr>
                <w:rFonts w:eastAsia="游明朝" w:hint="eastAsia"/>
                <w:lang w:eastAsia="zh-CN"/>
              </w:rPr>
              <w:t>10</w:t>
            </w:r>
            <w:r w:rsidR="007C0B13">
              <w:rPr>
                <w:rFonts w:eastAsia="游明朝"/>
              </w:rPr>
              <w:t>-</w:t>
            </w:r>
            <w:r w:rsidR="00333D07">
              <w:rPr>
                <w:rFonts w:eastAsia="游明朝" w:hint="eastAsia"/>
                <w:lang w:eastAsia="zh-CN"/>
              </w:rPr>
              <w:t>0</w:t>
            </w:r>
            <w:r w:rsidR="00333D07">
              <w:rPr>
                <w:rFonts w:eastAsia="等线" w:hint="eastAsia"/>
                <w:lang w:eastAsia="zh-CN"/>
              </w:rPr>
              <w:t>2</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23000EEF" w:rsidR="00770659" w:rsidRPr="00E622B5" w:rsidRDefault="00E622B5" w:rsidP="006551E0">
            <w:pPr>
              <w:pStyle w:val="CRCoverPage"/>
              <w:spacing w:after="0"/>
              <w:ind w:left="100" w:right="-609"/>
              <w:rPr>
                <w:rFonts w:eastAsiaTheme="minorEastAsia"/>
                <w:b/>
                <w:noProof/>
                <w:lang w:eastAsia="zh-CN"/>
              </w:rPr>
            </w:pPr>
            <w:r>
              <w:rPr>
                <w:rFonts w:hint="eastAsia"/>
                <w:b/>
                <w:noProof/>
                <w:lang w:eastAsia="zh-CN"/>
              </w:rPr>
              <w:t>A</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02DACAF" w:rsidR="00770659" w:rsidRPr="00A50BC5" w:rsidRDefault="00417C50" w:rsidP="006551E0">
            <w:pPr>
              <w:pStyle w:val="CRCoverPage"/>
              <w:spacing w:after="0"/>
              <w:ind w:left="100"/>
              <w:rPr>
                <w:rFonts w:eastAsia="等线"/>
                <w:noProof/>
                <w:lang w:eastAsia="zh-CN"/>
              </w:rPr>
            </w:pPr>
            <w:r w:rsidRPr="00B71A8F">
              <w:rPr>
                <w:rFonts w:eastAsia="游明朝"/>
              </w:rPr>
              <w:t>Rel-1</w:t>
            </w:r>
            <w:r w:rsidR="008249F7">
              <w:rPr>
                <w:rFonts w:eastAsia="等线" w:hint="eastAsia"/>
                <w:lang w:eastAsia="zh-CN"/>
              </w:rPr>
              <w:t>9</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7B0B" w14:textId="77777777" w:rsidR="00B02D2D" w:rsidRDefault="00B02D2D" w:rsidP="00B02D2D">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LTM,according to RAN2 agreement,</w:t>
            </w:r>
          </w:p>
          <w:p w14:paraId="36963A00" w14:textId="77777777" w:rsidR="00B02D2D" w:rsidRPr="0078239C" w:rsidRDefault="00B02D2D" w:rsidP="00B02D2D">
            <w:pPr>
              <w:pStyle w:val="Agreement"/>
              <w:tabs>
                <w:tab w:val="clear" w:pos="1619"/>
              </w:tabs>
              <w:rPr>
                <w:lang w:eastAsia="zh-CN"/>
              </w:rPr>
            </w:pPr>
            <w:r>
              <w:rPr>
                <w:lang w:eastAsia="zh-CN"/>
              </w:rPr>
              <w:t>For SCG configured LTM in NR-DC scenario, LTM recovery for SCG is not supported.</w:t>
            </w:r>
          </w:p>
          <w:p w14:paraId="30625B1A" w14:textId="3C3BE625" w:rsidR="00F4570E" w:rsidRPr="007A774D" w:rsidRDefault="00B02D2D" w:rsidP="00B02D2D">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upon SCG LTM execution, the case of </w:t>
            </w:r>
            <w:r>
              <w:rPr>
                <w:rFonts w:eastAsia="等线"/>
                <w:noProof/>
                <w:lang w:eastAsia="zh-CN"/>
              </w:rPr>
              <w:t>“</w:t>
            </w:r>
            <w:r>
              <w:rPr>
                <w:rFonts w:eastAsiaTheme="minorEastAsia" w:hint="eastAsia"/>
                <w:noProof/>
                <w:lang w:eastAsia="zh-CN"/>
              </w:rPr>
              <w:t>for the selected cell in accordance with 5.3.7.3</w:t>
            </w:r>
            <w:r>
              <w:rPr>
                <w:rFonts w:eastAsia="等线"/>
                <w:noProof/>
                <w:lang w:eastAsia="zh-CN"/>
              </w:rPr>
              <w:t>”</w:t>
            </w:r>
            <w:r>
              <w:rPr>
                <w:rFonts w:eastAsia="等线" w:hint="eastAsia"/>
                <w:noProof/>
                <w:lang w:eastAsia="zh-CN"/>
              </w:rPr>
              <w:t xml:space="preserve"> caused by fast recovery couldn</w:t>
            </w:r>
            <w:r>
              <w:rPr>
                <w:rFonts w:eastAsia="等线"/>
                <w:noProof/>
                <w:lang w:eastAsia="zh-CN"/>
              </w:rPr>
              <w:t>’</w:t>
            </w:r>
            <w:r>
              <w:rPr>
                <w:rFonts w:eastAsia="等线" w:hint="eastAsia"/>
                <w:noProof/>
                <w:lang w:eastAsia="zh-CN"/>
              </w:rPr>
              <w:t>t occur. Hence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31CEF514" w:rsidR="00B54A44" w:rsidRPr="00B05BFB" w:rsidRDefault="00B54A44" w:rsidP="00B54A44">
            <w:pPr>
              <w:spacing w:after="0"/>
              <w:ind w:left="100"/>
              <w:rPr>
                <w:rFonts w:ascii="Arial" w:eastAsiaTheme="minorEastAsia" w:hAnsi="Arial"/>
                <w:noProof/>
              </w:rPr>
            </w:pPr>
            <w:r>
              <w:rPr>
                <w:rFonts w:ascii="Arial" w:hAnsi="Arial"/>
                <w:noProof/>
              </w:rPr>
              <w:t xml:space="preserve">NR </w:t>
            </w:r>
            <w:r>
              <w:rPr>
                <w:rFonts w:ascii="Arial" w:eastAsiaTheme="minorEastAsia" w:hAnsi="Arial" w:hint="eastAsia"/>
                <w:noProof/>
              </w:rPr>
              <w:t xml:space="preserve">SA, </w:t>
            </w:r>
            <w:r w:rsidR="00596C6B">
              <w:rPr>
                <w:rFonts w:ascii="Arial" w:eastAsia="等线" w:hAnsi="Arial" w:hint="eastAsia"/>
                <w:noProof/>
              </w:rPr>
              <w:t>N</w:t>
            </w:r>
            <w:r>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69B5B6E9" w:rsidR="0075267A" w:rsidRDefault="00186ECD" w:rsidP="000F1CEA">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FD457F">
              <w:rPr>
                <w:rFonts w:eastAsia="等线" w:hint="eastAsia"/>
                <w:noProof/>
                <w:lang w:eastAsia="zh-CN"/>
              </w:rPr>
              <w:t xml:space="preserve">the redundant </w:t>
            </w:r>
            <w:r w:rsidR="00AE7C35">
              <w:rPr>
                <w:rFonts w:eastAsia="等线" w:hint="eastAsia"/>
                <w:noProof/>
                <w:lang w:eastAsia="zh-CN"/>
              </w:rPr>
              <w:t xml:space="preserve">case </w:t>
            </w:r>
            <w:r w:rsidR="00FD457F">
              <w:rPr>
                <w:rFonts w:eastAsia="等线" w:hint="eastAsia"/>
                <w:noProof/>
                <w:lang w:eastAsia="zh-CN"/>
              </w:rPr>
              <w:t xml:space="preserve">is </w:t>
            </w:r>
            <w:r w:rsidR="00CD43CF">
              <w:rPr>
                <w:rFonts w:eastAsia="等线" w:hint="eastAsia"/>
                <w:noProof/>
                <w:lang w:eastAsia="zh-CN"/>
              </w:rPr>
              <w:t>captured when UE determines the target configuration</w:t>
            </w:r>
            <w:r w:rsidR="00197ED7">
              <w:rPr>
                <w:rFonts w:eastAsia="等线" w:hint="eastAsia"/>
                <w:noProof/>
                <w:lang w:eastAsia="zh-CN"/>
              </w:rPr>
              <w:t xml:space="preserve"> upon SCG LTM</w:t>
            </w:r>
            <w:r w:rsidR="00CD43CF">
              <w:rPr>
                <w:rFonts w:eastAsia="等线" w:hint="eastAsia"/>
                <w:noProof/>
                <w:lang w:eastAsia="zh-CN"/>
              </w:rPr>
              <w:t xml:space="preserve"> to gene</w:t>
            </w:r>
            <w:r w:rsidR="00197ED7">
              <w:rPr>
                <w:rFonts w:eastAsia="等线" w:hint="eastAsia"/>
                <w:noProof/>
                <w:lang w:eastAsia="zh-CN"/>
              </w:rPr>
              <w:t>rate the complete configuration</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1FCB6A50" w:rsidR="002B72A2" w:rsidRPr="00A73960" w:rsidRDefault="00633B8C" w:rsidP="002B72A2">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DF4794">
              <w:rPr>
                <w:rFonts w:eastAsia="等线" w:hint="eastAsia"/>
                <w:noProof/>
                <w:lang w:eastAsia="zh-CN"/>
              </w:rPr>
              <w:t xml:space="preserve">The </w:t>
            </w:r>
            <w:r w:rsidR="00AE7C35">
              <w:rPr>
                <w:rFonts w:eastAsia="等线" w:hint="eastAsia"/>
                <w:noProof/>
                <w:lang w:eastAsia="zh-CN"/>
              </w:rPr>
              <w:t>wrong</w:t>
            </w:r>
            <w:r w:rsidR="00DF4794">
              <w:rPr>
                <w:rFonts w:eastAsia="等线" w:hint="eastAsia"/>
                <w:noProof/>
                <w:lang w:eastAsia="zh-CN"/>
              </w:rPr>
              <w:t xml:space="preserve"> case for UE to determine the target configuration is involved when UE releases the </w:t>
            </w:r>
            <w:r w:rsidR="00DF4794" w:rsidRPr="00EE6E73">
              <w:t>radio bearer(s) using the secondary key</w:t>
            </w:r>
            <w:r w:rsidR="00DF4794">
              <w:t xml:space="preserve"> and the SCG logical channel(s)</w:t>
            </w:r>
            <w:r w:rsidR="00DF4794">
              <w:rPr>
                <w:rFonts w:hint="eastAsia"/>
                <w:lang w:eastAsia="zh-CN"/>
              </w:rPr>
              <w:t xml:space="preserve"> that are not used in the final configuration</w:t>
            </w:r>
            <w:r w:rsidR="00DF4794">
              <w:rPr>
                <w:rFonts w:eastAsia="等线" w:hint="eastAsia"/>
                <w:noProof/>
                <w:lang w:eastAsia="zh-CN"/>
              </w:rPr>
              <w:t xml:space="preserve"> upon execution of SCG LTM</w:t>
            </w:r>
          </w:p>
          <w:p w14:paraId="0EA18F24" w14:textId="113A930A" w:rsidR="00402DDC" w:rsidRPr="00A73960"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837E8FB" w14:textId="77777777" w:rsidR="00F54D70" w:rsidRPr="00F54D70" w:rsidRDefault="00F54D70" w:rsidP="00F54D70">
      <w:pPr>
        <w:keepNext/>
        <w:keepLines/>
        <w:spacing w:before="120"/>
        <w:ind w:left="1701" w:hanging="1701"/>
        <w:outlineLvl w:val="4"/>
        <w:rPr>
          <w:rFonts w:ascii="Arial" w:eastAsia="MS Mincho" w:hAnsi="Arial"/>
          <w:sz w:val="22"/>
        </w:rPr>
      </w:pPr>
      <w:bookmarkStart w:id="13" w:name="_Toc193445554"/>
      <w:bookmarkStart w:id="14" w:name="_Toc193451359"/>
      <w:bookmarkStart w:id="15" w:name="_Toc193462624"/>
      <w:bookmarkStart w:id="16" w:name="_Toc201294911"/>
      <w:bookmarkStart w:id="17" w:name="_Toc210311165"/>
      <w:bookmarkStart w:id="18" w:name="OLE_LINK10"/>
      <w:bookmarkStart w:id="19" w:name="OLE_LINK11"/>
      <w:bookmarkEnd w:id="0"/>
      <w:bookmarkEnd w:id="1"/>
      <w:bookmarkEnd w:id="2"/>
      <w:bookmarkEnd w:id="3"/>
      <w:bookmarkEnd w:id="4"/>
      <w:bookmarkEnd w:id="5"/>
      <w:bookmarkEnd w:id="6"/>
      <w:bookmarkEnd w:id="7"/>
      <w:bookmarkEnd w:id="8"/>
      <w:bookmarkEnd w:id="9"/>
      <w:r w:rsidRPr="00F54D70">
        <w:rPr>
          <w:rFonts w:ascii="Arial" w:eastAsia="MS Mincho" w:hAnsi="Arial"/>
          <w:sz w:val="22"/>
        </w:rPr>
        <w:t>5.3.5.18.6</w:t>
      </w:r>
      <w:r w:rsidRPr="00F54D70">
        <w:rPr>
          <w:rFonts w:ascii="Arial" w:eastAsia="MS Mincho" w:hAnsi="Arial"/>
          <w:sz w:val="22"/>
        </w:rPr>
        <w:tab/>
        <w:t>LTM cell switch execution</w:t>
      </w:r>
      <w:bookmarkEnd w:id="13"/>
      <w:bookmarkEnd w:id="14"/>
      <w:bookmarkEnd w:id="15"/>
      <w:bookmarkEnd w:id="16"/>
      <w:bookmarkEnd w:id="17"/>
    </w:p>
    <w:p w14:paraId="1D8A055C" w14:textId="77777777" w:rsidR="00F54D70" w:rsidRPr="00F54D70" w:rsidRDefault="00F54D70" w:rsidP="00F54D70">
      <w:r w:rsidRPr="00F54D70">
        <w:t xml:space="preserve">Upon the indication by lower layers that an LTM cell switch procedure is triggered, or upon performing LTM cell switch following cell selection performed while timer T311 was running, as specified in 5.3.7.3, or upon the fulfilment of </w:t>
      </w:r>
      <w:r w:rsidRPr="00F54D70">
        <w:rPr>
          <w:rFonts w:eastAsia="MS Mincho"/>
        </w:rPr>
        <w:t>LTM cell switch execution conditions,</w:t>
      </w:r>
      <w:r w:rsidRPr="00F54D70">
        <w:t xml:space="preserve"> the UE shall:</w:t>
      </w:r>
    </w:p>
    <w:p w14:paraId="52FC5036" w14:textId="77777777" w:rsidR="00F54D70" w:rsidRPr="00F54D70" w:rsidRDefault="00F54D70" w:rsidP="00F54D70">
      <w:pPr>
        <w:ind w:left="568" w:hanging="284"/>
      </w:pPr>
      <w:r w:rsidRPr="00F54D70">
        <w:t>1&gt;</w:t>
      </w:r>
      <w:r w:rsidRPr="00F54D70">
        <w:tab/>
        <w:t xml:space="preserve">if this procedure is triggered due to fulfilment of </w:t>
      </w:r>
      <w:r w:rsidRPr="00F54D70">
        <w:rPr>
          <w:rFonts w:eastAsia="MS Mincho"/>
        </w:rPr>
        <w:t>LTM cell switch execution conditions</w:t>
      </w:r>
      <w:r w:rsidRPr="00F54D70">
        <w:t>:</w:t>
      </w:r>
    </w:p>
    <w:p w14:paraId="349E023E" w14:textId="77777777" w:rsidR="00F54D70" w:rsidRPr="00F54D70" w:rsidRDefault="00F54D70" w:rsidP="00F54D70">
      <w:pPr>
        <w:ind w:left="851" w:hanging="284"/>
      </w:pPr>
      <w:r w:rsidRPr="00F54D70">
        <w:t>2&gt;</w:t>
      </w:r>
      <w:r w:rsidRPr="00F54D70">
        <w:tab/>
        <w:t>if more than one LTM candidate configuration has triggered this procedure:</w:t>
      </w:r>
    </w:p>
    <w:p w14:paraId="2CC8E5DB" w14:textId="77777777" w:rsidR="00F54D70" w:rsidRPr="00F54D70" w:rsidRDefault="00F54D70" w:rsidP="00F54D70">
      <w:pPr>
        <w:ind w:left="1135" w:hanging="284"/>
      </w:pPr>
      <w:r w:rsidRPr="00F54D70">
        <w:t>3&gt;</w:t>
      </w:r>
      <w:r w:rsidRPr="00F54D70">
        <w:tab/>
        <w:t>select one of the LTM candidate configurations as the selected cell for the LTM cell switch execution;</w:t>
      </w:r>
    </w:p>
    <w:p w14:paraId="3226DA87" w14:textId="77777777" w:rsidR="00F54D70" w:rsidRPr="00F54D70" w:rsidRDefault="00F54D70" w:rsidP="00F54D70">
      <w:pPr>
        <w:ind w:left="568" w:hanging="284"/>
      </w:pPr>
      <w:r w:rsidRPr="00F54D70">
        <w:t>1&gt;</w:t>
      </w:r>
      <w:r w:rsidRPr="00F54D70">
        <w:tab/>
        <w:t>if the LTM cell switch is triggered on the MCG; or</w:t>
      </w:r>
    </w:p>
    <w:p w14:paraId="179A29F6" w14:textId="77777777" w:rsidR="00F54D70" w:rsidRPr="00F54D70" w:rsidRDefault="00F54D70" w:rsidP="00F54D70">
      <w:pPr>
        <w:ind w:left="568" w:hanging="284"/>
      </w:pPr>
      <w:r w:rsidRPr="00F54D70">
        <w:t>1&gt;</w:t>
      </w:r>
      <w:r w:rsidRPr="00F54D70">
        <w:tab/>
        <w:t xml:space="preserve">if the LTM cell switch is triggered on the SCG and the LTM candidate configuration to be applied is configured via </w:t>
      </w:r>
      <w:proofErr w:type="spellStart"/>
      <w:r w:rsidRPr="00F54D70">
        <w:rPr>
          <w:i/>
          <w:iCs/>
        </w:rPr>
        <w:t>ltm-ConfigNRDC</w:t>
      </w:r>
      <w:proofErr w:type="spellEnd"/>
      <w:r w:rsidRPr="00F54D70">
        <w:t>:</w:t>
      </w:r>
    </w:p>
    <w:p w14:paraId="10488FB2" w14:textId="77777777" w:rsidR="00F54D70" w:rsidRPr="00F54D70" w:rsidRDefault="00F54D70" w:rsidP="00F54D70">
      <w:pPr>
        <w:ind w:left="851" w:hanging="284"/>
      </w:pPr>
      <w:r w:rsidRPr="00F54D70">
        <w:t>2&gt;</w:t>
      </w:r>
      <w:r w:rsidRPr="00F54D70">
        <w:tab/>
        <w:t xml:space="preserve">release/clear all current dedicated and common radio configurations which have neither been received via SRB1 within </w:t>
      </w:r>
      <w:proofErr w:type="spellStart"/>
      <w:r w:rsidRPr="00F54D70">
        <w:rPr>
          <w:i/>
        </w:rPr>
        <w:t>mrdc-SecondaryCellGroup</w:t>
      </w:r>
      <w:proofErr w:type="spellEnd"/>
      <w:r w:rsidRPr="00F54D70">
        <w:rPr>
          <w:iCs/>
        </w:rPr>
        <w:t>, nor via SRB3</w:t>
      </w:r>
      <w:r w:rsidRPr="00F54D70">
        <w:t xml:space="preserve"> except for the following:</w:t>
      </w:r>
    </w:p>
    <w:p w14:paraId="4ABD6486"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radio bearer configuration (configured via </w:t>
      </w:r>
      <w:proofErr w:type="spellStart"/>
      <w:r w:rsidRPr="00F54D70">
        <w:rPr>
          <w:i/>
          <w:iCs/>
        </w:rPr>
        <w:t>RadioBearerConfig</w:t>
      </w:r>
      <w:proofErr w:type="spellEnd"/>
      <w:r w:rsidRPr="00F54D70">
        <w:t>)</w:t>
      </w:r>
    </w:p>
    <w:p w14:paraId="5EC63FBF" w14:textId="77777777" w:rsidR="00F54D70" w:rsidRPr="00F54D70" w:rsidRDefault="00F54D70" w:rsidP="00F54D70">
      <w:pPr>
        <w:ind w:left="1135" w:hanging="284"/>
      </w:pPr>
      <w:r w:rsidRPr="00F54D70">
        <w:t>-</w:t>
      </w:r>
      <w:r w:rsidRPr="00F54D70">
        <w:tab/>
        <w:t xml:space="preserve">the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of RLC bearers configured in </w:t>
      </w:r>
      <w:r w:rsidRPr="00F54D70">
        <w:rPr>
          <w:i/>
          <w:iCs/>
        </w:rPr>
        <w:t>RLC-</w:t>
      </w:r>
      <w:proofErr w:type="spellStart"/>
      <w:r w:rsidRPr="00F54D70">
        <w:rPr>
          <w:i/>
          <w:iCs/>
        </w:rPr>
        <w:t>BearerConfig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76885EC5" w14:textId="77777777" w:rsidR="00F54D70" w:rsidRPr="00F54D70" w:rsidRDefault="00F54D70" w:rsidP="00F54D70">
      <w:pPr>
        <w:ind w:left="1135" w:hanging="284"/>
      </w:pPr>
      <w:r w:rsidRPr="00F54D70">
        <w:t>-</w:t>
      </w:r>
      <w:r w:rsidRPr="00F54D70">
        <w:tab/>
        <w:t xml:space="preserve">the </w:t>
      </w:r>
      <w:proofErr w:type="spellStart"/>
      <w:r w:rsidRPr="00F54D70">
        <w:rPr>
          <w:i/>
          <w:iCs/>
        </w:rPr>
        <w:t>bh-LogicalChannelIdentity</w:t>
      </w:r>
      <w:proofErr w:type="spellEnd"/>
      <w:r w:rsidRPr="00F54D70">
        <w:t xml:space="preserve"> of BH RLC channels configured in </w:t>
      </w:r>
      <w:r w:rsidRPr="00F54D70">
        <w:rPr>
          <w:i/>
          <w:iCs/>
        </w:rPr>
        <w:t>BH-RLC-</w:t>
      </w:r>
      <w:proofErr w:type="spellStart"/>
      <w:r w:rsidRPr="00F54D70">
        <w:rPr>
          <w:i/>
          <w:iCs/>
        </w:rPr>
        <w:t>ChannelConfig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8A8AA58"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UE variables </w:t>
      </w:r>
      <w:proofErr w:type="spellStart"/>
      <w:r w:rsidRPr="00F54D70">
        <w:rPr>
          <w:i/>
          <w:iCs/>
        </w:rPr>
        <w:t>VarLTM-ServingCellNoResetID</w:t>
      </w:r>
      <w:proofErr w:type="spellEnd"/>
      <w:r w:rsidRPr="00F54D70">
        <w:rPr>
          <w:i/>
          <w:iCs/>
        </w:rPr>
        <w:t>,</w:t>
      </w:r>
      <w:r w:rsidRPr="00F54D70">
        <w:rPr>
          <w:iCs/>
        </w:rPr>
        <w:t xml:space="preserve">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and </w:t>
      </w:r>
      <w:proofErr w:type="spellStart"/>
      <w:r w:rsidRPr="00F54D70">
        <w:rPr>
          <w:i/>
        </w:rPr>
        <w:t>VarLTM-ServingCellNoSecurityChange</w:t>
      </w:r>
      <w:proofErr w:type="spellEnd"/>
      <w:r w:rsidRPr="00F54D70">
        <w:t>;</w:t>
      </w:r>
    </w:p>
    <w:p w14:paraId="299BD8B2"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rPr>
        <w:t>ltm-Config</w:t>
      </w:r>
      <w:proofErr w:type="spellEnd"/>
      <w:r w:rsidRPr="00F54D70">
        <w:rPr>
          <w:i/>
        </w:rPr>
        <w:t xml:space="preserve"> </w:t>
      </w:r>
      <w:r w:rsidRPr="00F54D70">
        <w:t xml:space="preserve">and </w:t>
      </w:r>
      <w:proofErr w:type="spellStart"/>
      <w:r w:rsidRPr="00F54D70">
        <w:rPr>
          <w:i/>
          <w:iCs/>
        </w:rPr>
        <w:t>ltm-ConfigNRDC</w:t>
      </w:r>
      <w:proofErr w:type="spellEnd"/>
      <w:r w:rsidRPr="00F54D70">
        <w:rPr>
          <w:i/>
          <w:iCs/>
        </w:rPr>
        <w:t xml:space="preserve"> </w:t>
      </w:r>
      <w:r w:rsidRPr="00F54D70">
        <w:t>(if configured);</w:t>
      </w:r>
    </w:p>
    <w:p w14:paraId="5AD4FFA0"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MCG C-RNTI;</w:t>
      </w:r>
    </w:p>
    <w:p w14:paraId="385F8A99"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AS security configurations associated with the master key;</w:t>
      </w:r>
    </w:p>
    <w:p w14:paraId="4454D185"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logged measurement configuration;</w:t>
      </w:r>
    </w:p>
    <w:p w14:paraId="04F6AF2A"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iCs/>
        </w:rPr>
        <w:t>successHO-Config</w:t>
      </w:r>
      <w:proofErr w:type="spellEnd"/>
      <w:r w:rsidRPr="00F54D70">
        <w:t>;</w:t>
      </w:r>
    </w:p>
    <w:p w14:paraId="06AA9B8E" w14:textId="77777777" w:rsidR="00F54D70" w:rsidRPr="00F54D70" w:rsidRDefault="00F54D70" w:rsidP="00F54D70">
      <w:pPr>
        <w:ind w:left="1135" w:hanging="284"/>
      </w:pPr>
      <w:r w:rsidRPr="00F54D70">
        <w:t>3&gt;</w:t>
      </w:r>
      <w:r w:rsidRPr="00F54D70">
        <w:tab/>
        <w:t xml:space="preserve">if the LTM cell switch is triggered on the SCG and the LTM candidate configuration to be applied is configured via </w:t>
      </w:r>
      <w:proofErr w:type="spellStart"/>
      <w:r w:rsidRPr="00F54D70">
        <w:rPr>
          <w:i/>
          <w:iCs/>
        </w:rPr>
        <w:t>ltm-ConfigNRDC</w:t>
      </w:r>
      <w:proofErr w:type="spellEnd"/>
      <w:r w:rsidRPr="00F54D70">
        <w:t>:</w:t>
      </w:r>
    </w:p>
    <w:p w14:paraId="5A1E3A07" w14:textId="77777777" w:rsidR="00F54D70" w:rsidRPr="00F54D70" w:rsidRDefault="00F54D70" w:rsidP="00F54D70">
      <w:pPr>
        <w:ind w:left="1418" w:hanging="284"/>
      </w:pPr>
      <w:r w:rsidRPr="00F54D70">
        <w:t>-</w:t>
      </w:r>
      <w:r w:rsidRPr="00F54D70">
        <w:tab/>
      </w:r>
      <w:proofErr w:type="gramStart"/>
      <w:r w:rsidRPr="00F54D70">
        <w:t>the</w:t>
      </w:r>
      <w:proofErr w:type="gramEnd"/>
      <w:r w:rsidRPr="00F54D70">
        <w:t xml:space="preserve"> </w:t>
      </w:r>
      <w:proofErr w:type="spellStart"/>
      <w:r w:rsidRPr="00F54D70">
        <w:rPr>
          <w:i/>
          <w:iCs/>
        </w:rPr>
        <w:t>ServingCellConfigCommon</w:t>
      </w:r>
      <w:proofErr w:type="spellEnd"/>
      <w:r w:rsidRPr="00F54D70">
        <w:t xml:space="preserve"> of the </w:t>
      </w:r>
      <w:proofErr w:type="spellStart"/>
      <w:r w:rsidRPr="00F54D70">
        <w:t>PCell</w:t>
      </w:r>
      <w:proofErr w:type="spellEnd"/>
      <w:r w:rsidRPr="00F54D70">
        <w:t>;</w:t>
      </w:r>
    </w:p>
    <w:p w14:paraId="54A4F529" w14:textId="77777777" w:rsidR="00F54D70" w:rsidRPr="00F54D70" w:rsidRDefault="00F54D70" w:rsidP="00F54D70">
      <w:pPr>
        <w:ind w:left="568" w:hanging="284"/>
      </w:pPr>
      <w:r w:rsidRPr="00F54D70">
        <w:t>1&gt;</w:t>
      </w:r>
      <w:r w:rsidRPr="00F54D70">
        <w:tab/>
        <w:t>if the LTM cell switch is triggered on the SCG:</w:t>
      </w:r>
    </w:p>
    <w:p w14:paraId="575DFED5" w14:textId="77777777" w:rsidR="00F54D70" w:rsidRPr="00F54D70" w:rsidRDefault="00F54D70" w:rsidP="00F54D70">
      <w:pPr>
        <w:ind w:left="851" w:hanging="284"/>
      </w:pPr>
      <w:r w:rsidRPr="00F54D70">
        <w:t>2&gt;</w:t>
      </w:r>
      <w:r w:rsidRPr="00F54D70">
        <w:tab/>
        <w:t xml:space="preserve">release/clear all current dedicated and common radio configurations which have been received either via SRB1 within </w:t>
      </w:r>
      <w:proofErr w:type="spellStart"/>
      <w:r w:rsidRPr="00F54D70">
        <w:rPr>
          <w:i/>
        </w:rPr>
        <w:t>mrdc-SecondaryCellGroup</w:t>
      </w:r>
      <w:proofErr w:type="spellEnd"/>
      <w:r w:rsidRPr="00F54D70">
        <w:rPr>
          <w:iCs/>
        </w:rPr>
        <w:t>, or via SRB3</w:t>
      </w:r>
      <w:r w:rsidRPr="00F54D70">
        <w:t xml:space="preserve"> except for the following:</w:t>
      </w:r>
    </w:p>
    <w:p w14:paraId="4C062285"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radio bearer configuration (configured via </w:t>
      </w:r>
      <w:proofErr w:type="spellStart"/>
      <w:r w:rsidRPr="00F54D70">
        <w:rPr>
          <w:i/>
          <w:iCs/>
        </w:rPr>
        <w:t>RadioBearerConfig</w:t>
      </w:r>
      <w:proofErr w:type="spellEnd"/>
      <w:r w:rsidRPr="00F54D70">
        <w:t xml:space="preserve"> IE)</w:t>
      </w:r>
    </w:p>
    <w:p w14:paraId="22672CCC" w14:textId="77777777" w:rsidR="00F54D70" w:rsidRPr="00F54D70" w:rsidRDefault="00F54D70" w:rsidP="00F54D70">
      <w:pPr>
        <w:ind w:left="1135" w:hanging="284"/>
      </w:pPr>
      <w:r w:rsidRPr="00F54D70">
        <w:t>-</w:t>
      </w:r>
      <w:r w:rsidRPr="00F54D70">
        <w:tab/>
        <w:t xml:space="preserve">the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of RLC bearers configured in </w:t>
      </w:r>
      <w:r w:rsidRPr="00F54D70">
        <w:rPr>
          <w:i/>
          <w:iCs/>
        </w:rPr>
        <w:t>RLC-</w:t>
      </w:r>
      <w:proofErr w:type="spellStart"/>
      <w:r w:rsidRPr="00F54D70">
        <w:rPr>
          <w:i/>
          <w:iCs/>
        </w:rPr>
        <w:t>BearerConfig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B2E57D6" w14:textId="77777777" w:rsidR="00F54D70" w:rsidRPr="00F54D70" w:rsidRDefault="00F54D70" w:rsidP="00F54D70">
      <w:pPr>
        <w:ind w:left="1135" w:hanging="284"/>
      </w:pPr>
      <w:r w:rsidRPr="00F54D70">
        <w:t>-</w:t>
      </w:r>
      <w:r w:rsidRPr="00F54D70">
        <w:tab/>
        <w:t xml:space="preserve">the </w:t>
      </w:r>
      <w:proofErr w:type="spellStart"/>
      <w:r w:rsidRPr="00F54D70">
        <w:rPr>
          <w:i/>
          <w:iCs/>
        </w:rPr>
        <w:t>bh-LogicalChannelIdentity</w:t>
      </w:r>
      <w:proofErr w:type="spellEnd"/>
      <w:r w:rsidRPr="00F54D70">
        <w:t xml:space="preserve"> of BH RLC channels configured in </w:t>
      </w:r>
      <w:r w:rsidRPr="00F54D70">
        <w:rPr>
          <w:i/>
          <w:iCs/>
        </w:rPr>
        <w:t>BH-RLC-</w:t>
      </w:r>
      <w:proofErr w:type="spellStart"/>
      <w:r w:rsidRPr="00F54D70">
        <w:rPr>
          <w:i/>
          <w:iCs/>
        </w:rPr>
        <w:t>ChannelConfig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BECA2C0" w14:textId="77777777" w:rsidR="00F54D70" w:rsidRPr="00F54D70" w:rsidRDefault="00F54D70" w:rsidP="00F54D70">
      <w:pPr>
        <w:ind w:left="1135" w:hanging="284"/>
      </w:pPr>
      <w:r w:rsidRPr="00F54D70">
        <w:lastRenderedPageBreak/>
        <w:t>-</w:t>
      </w:r>
      <w:r w:rsidRPr="00F54D70">
        <w:tab/>
      </w:r>
      <w:proofErr w:type="gramStart"/>
      <w:r w:rsidRPr="00F54D70">
        <w:t>the</w:t>
      </w:r>
      <w:proofErr w:type="gramEnd"/>
      <w:r w:rsidRPr="00F54D70">
        <w:t xml:space="preserve"> UE variables </w:t>
      </w:r>
      <w:proofErr w:type="spellStart"/>
      <w:r w:rsidRPr="00F54D70">
        <w:rPr>
          <w:i/>
        </w:rPr>
        <w:t>VarLTM-ServingCellNoResetID</w:t>
      </w:r>
      <w:proofErr w:type="spellEnd"/>
      <w:r w:rsidRPr="00F54D70">
        <w:rPr>
          <w:iCs/>
        </w:rPr>
        <w:t xml:space="preserve"> and </w:t>
      </w:r>
      <w:proofErr w:type="spellStart"/>
      <w:r w:rsidRPr="00F54D70">
        <w:rPr>
          <w:i/>
        </w:rPr>
        <w:t>VarLTM</w:t>
      </w:r>
      <w:proofErr w:type="spellEnd"/>
      <w:r w:rsidRPr="00F54D70">
        <w:rPr>
          <w:i/>
        </w:rPr>
        <w:t>-</w:t>
      </w:r>
      <w:proofErr w:type="spellStart"/>
      <w:r w:rsidRPr="00F54D70">
        <w:rPr>
          <w:i/>
        </w:rPr>
        <w:t>ServingCellUE</w:t>
      </w:r>
      <w:proofErr w:type="spellEnd"/>
      <w:r w:rsidRPr="00F54D70">
        <w:rPr>
          <w:i/>
        </w:rPr>
        <w:t>-</w:t>
      </w:r>
      <w:proofErr w:type="spellStart"/>
      <w:r w:rsidRPr="00F54D70">
        <w:rPr>
          <w:i/>
        </w:rPr>
        <w:t>MeasuredTA</w:t>
      </w:r>
      <w:proofErr w:type="spellEnd"/>
      <w:r w:rsidRPr="00F54D70">
        <w:rPr>
          <w:i/>
        </w:rPr>
        <w:t>-ID</w:t>
      </w:r>
      <w:r w:rsidRPr="00F54D70">
        <w:t>;</w:t>
      </w:r>
    </w:p>
    <w:p w14:paraId="702CA33F"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iCs/>
        </w:rPr>
        <w:t>ltm-Config</w:t>
      </w:r>
      <w:proofErr w:type="spellEnd"/>
      <w:r w:rsidRPr="00F54D70">
        <w:t>;</w:t>
      </w:r>
    </w:p>
    <w:p w14:paraId="7B7F9FB2"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AS security configurations associated with the secondary key;</w:t>
      </w:r>
    </w:p>
    <w:p w14:paraId="6A1E5A96" w14:textId="77777777" w:rsidR="00F54D70" w:rsidRPr="00F54D70" w:rsidRDefault="00F54D70" w:rsidP="00F54D70">
      <w:pPr>
        <w:ind w:left="568" w:hanging="284"/>
      </w:pPr>
      <w:r w:rsidRPr="00F54D70">
        <w:t>1&gt;</w:t>
      </w:r>
      <w:r w:rsidRPr="00F54D70">
        <w:tab/>
        <w:t>for each SRB/DRB in the current UE configuration:</w:t>
      </w:r>
    </w:p>
    <w:p w14:paraId="29860E20" w14:textId="77777777" w:rsidR="00F54D70" w:rsidRPr="00F54D70" w:rsidRDefault="00F54D70" w:rsidP="00F54D70">
      <w:pPr>
        <w:ind w:left="851" w:hanging="284"/>
      </w:pPr>
      <w:r w:rsidRPr="00F54D70">
        <w:t>2&gt;</w:t>
      </w:r>
      <w:r w:rsidRPr="00F54D70">
        <w:tab/>
        <w:t>if the LTM cell switch is triggered on the MCG and the SRB/DRB using the master key; or</w:t>
      </w:r>
    </w:p>
    <w:p w14:paraId="16D8AF1B" w14:textId="77777777" w:rsidR="00F54D70" w:rsidRPr="00F54D70" w:rsidRDefault="00F54D70" w:rsidP="00F54D70">
      <w:pPr>
        <w:ind w:left="851" w:hanging="284"/>
      </w:pPr>
      <w:r w:rsidRPr="00F54D70">
        <w:t>2&gt;</w:t>
      </w:r>
      <w:r w:rsidRPr="00F54D70">
        <w:tab/>
        <w:t>if the LTM cell switch is triggered on the SCG and the SRB/DRB using the secondary key:</w:t>
      </w:r>
    </w:p>
    <w:p w14:paraId="11C24B3F" w14:textId="77777777" w:rsidR="00F54D70" w:rsidRPr="00F54D70" w:rsidRDefault="00F54D70" w:rsidP="00F54D70">
      <w:pPr>
        <w:ind w:left="1135" w:hanging="284"/>
      </w:pPr>
      <w:r w:rsidRPr="00F54D70">
        <w:t>3&gt;</w:t>
      </w:r>
      <w:r w:rsidRPr="00F54D70">
        <w:tab/>
        <w:t>keep the associated PDCP and SDAP entities, their state variables, buffers and timers;</w:t>
      </w:r>
    </w:p>
    <w:p w14:paraId="65CD5859" w14:textId="77777777" w:rsidR="00F54D70" w:rsidRPr="00F54D70" w:rsidRDefault="00F54D70" w:rsidP="00F54D70">
      <w:pPr>
        <w:ind w:left="1135" w:hanging="284"/>
      </w:pPr>
      <w:r w:rsidRPr="00F54D70">
        <w:t>3&gt;</w:t>
      </w:r>
      <w:r w:rsidRPr="00F54D70">
        <w:tab/>
        <w:t xml:space="preserve">release all fields related to the SRB/DRB configuration except for </w:t>
      </w:r>
      <w:proofErr w:type="spellStart"/>
      <w:r w:rsidRPr="00F54D70">
        <w:rPr>
          <w:i/>
          <w:iCs/>
        </w:rPr>
        <w:t>srb</w:t>
      </w:r>
      <w:proofErr w:type="spellEnd"/>
      <w:r w:rsidRPr="00F54D70">
        <w:rPr>
          <w:i/>
          <w:iCs/>
        </w:rPr>
        <w:t>-Identity</w:t>
      </w:r>
      <w:r w:rsidRPr="00F54D70">
        <w:t xml:space="preserve"> and </w:t>
      </w:r>
      <w:proofErr w:type="spellStart"/>
      <w:r w:rsidRPr="00F54D70">
        <w:rPr>
          <w:i/>
          <w:iCs/>
        </w:rPr>
        <w:t>drb</w:t>
      </w:r>
      <w:proofErr w:type="spellEnd"/>
      <w:r w:rsidRPr="00F54D70">
        <w:rPr>
          <w:i/>
          <w:iCs/>
        </w:rPr>
        <w:t>-Identity</w:t>
      </w:r>
      <w:r w:rsidRPr="00F54D70">
        <w:t>;</w:t>
      </w:r>
    </w:p>
    <w:p w14:paraId="11C32B79" w14:textId="77777777" w:rsidR="00F54D70" w:rsidRPr="00F54D70" w:rsidRDefault="00F54D70" w:rsidP="00F54D70">
      <w:pPr>
        <w:ind w:left="1135" w:hanging="284"/>
      </w:pPr>
      <w:r w:rsidRPr="00F54D70">
        <w:t>3&gt;</w:t>
      </w:r>
      <w:r w:rsidRPr="00F54D70">
        <w:tab/>
        <w:t>apply the default SRB configuration defined in 9.2.1 for the corresponding SRB;</w:t>
      </w:r>
    </w:p>
    <w:p w14:paraId="07676BF8" w14:textId="77777777" w:rsidR="00F54D70" w:rsidRPr="00F54D70" w:rsidRDefault="00F54D70" w:rsidP="00F54D70">
      <w:pPr>
        <w:keepLines/>
        <w:ind w:left="1135" w:hanging="851"/>
      </w:pPr>
      <w:r w:rsidRPr="00F54D70">
        <w:t xml:space="preserve">NOTE </w:t>
      </w:r>
      <w:r w:rsidRPr="00F54D70">
        <w:rPr>
          <w:rFonts w:eastAsia="游明朝"/>
          <w:lang w:eastAsia="ja-JP"/>
        </w:rPr>
        <w:t>00</w:t>
      </w:r>
      <w:r w:rsidRPr="00F54D70">
        <w:t>:</w:t>
      </w:r>
      <w:r w:rsidRPr="00F54D70">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5A5C69D" w14:textId="77777777" w:rsidR="00F54D70" w:rsidRPr="00F54D70" w:rsidRDefault="00F54D70" w:rsidP="00F54D70">
      <w:pPr>
        <w:ind w:left="568" w:hanging="284"/>
      </w:pPr>
      <w:r w:rsidRPr="00F54D70">
        <w:t>1&gt;</w:t>
      </w:r>
      <w:r w:rsidRPr="00F54D70">
        <w:tab/>
        <w:t>apply the default L1 parameter values as specified in corresponding physical layer specifications except for the parameters for which values are provided in SIB1;</w:t>
      </w:r>
    </w:p>
    <w:p w14:paraId="63C12D61" w14:textId="77777777" w:rsidR="00F54D70" w:rsidRPr="00F54D70" w:rsidRDefault="00F54D70" w:rsidP="00F54D70">
      <w:pPr>
        <w:ind w:left="568" w:hanging="284"/>
      </w:pPr>
      <w:r w:rsidRPr="00F54D70">
        <w:t>1&gt;</w:t>
      </w:r>
      <w:r w:rsidRPr="00F54D70">
        <w:tab/>
        <w:t xml:space="preserve">use the default values specified in 9.2.3 for timers T310, T311 and constants N310, N311 associated with the cell group(s) for which the </w:t>
      </w:r>
      <w:proofErr w:type="spellStart"/>
      <w:r w:rsidRPr="00F54D70">
        <w:rPr>
          <w:bCs/>
          <w:i/>
          <w:iCs/>
        </w:rPr>
        <w:t>RRCReconfiguration</w:t>
      </w:r>
      <w:proofErr w:type="spellEnd"/>
      <w:r w:rsidRPr="00F54D70">
        <w:rPr>
          <w:bCs/>
        </w:rPr>
        <w:t xml:space="preserve"> message is applied </w:t>
      </w:r>
      <w:r w:rsidRPr="00F54D70">
        <w:t>due to the triggered LTM cell switch procedure, where T310, N310, and N311 are for both MCG and SCG, and T311 is only for the MCG;</w:t>
      </w:r>
    </w:p>
    <w:p w14:paraId="04F6D2DC" w14:textId="77777777" w:rsidR="00F54D70" w:rsidRPr="00F54D70" w:rsidRDefault="00F54D70" w:rsidP="00F54D70">
      <w:pPr>
        <w:ind w:left="568" w:hanging="284"/>
      </w:pPr>
      <w:r w:rsidRPr="00F54D70">
        <w:t>1&gt;</w:t>
      </w:r>
      <w:r w:rsidRPr="00F54D70">
        <w:tab/>
        <w:t xml:space="preserve">apply the default MAC Cell Group configuration as specified in 9.2.2 for the cell group(s) for which the </w:t>
      </w:r>
      <w:proofErr w:type="spellStart"/>
      <w:r w:rsidRPr="00F54D70">
        <w:rPr>
          <w:bCs/>
          <w:i/>
          <w:iCs/>
        </w:rPr>
        <w:t>RRCReconfiguration</w:t>
      </w:r>
      <w:proofErr w:type="spellEnd"/>
      <w:r w:rsidRPr="00F54D70">
        <w:rPr>
          <w:bCs/>
        </w:rPr>
        <w:t xml:space="preserve"> message is applied </w:t>
      </w:r>
      <w:r w:rsidRPr="00F54D70">
        <w:t>due to the triggered LTM cell switch procedure;</w:t>
      </w:r>
    </w:p>
    <w:p w14:paraId="0C03F5A0" w14:textId="77777777" w:rsidR="00F54D70" w:rsidRPr="00F54D70" w:rsidRDefault="00F54D70" w:rsidP="00F54D70">
      <w:pPr>
        <w:ind w:left="568" w:hanging="284"/>
      </w:pPr>
      <w:r w:rsidRPr="00F54D70">
        <w:t>1&gt;</w:t>
      </w:r>
      <w:r w:rsidRPr="00F54D70">
        <w:tab/>
        <w:t xml:space="preserve">if the value of </w:t>
      </w:r>
      <w:proofErr w:type="spellStart"/>
      <w:r w:rsidRPr="00F54D70">
        <w:rPr>
          <w:i/>
          <w:iCs/>
        </w:rPr>
        <w:t>ltm-NoSecurityChangeID</w:t>
      </w:r>
      <w:proofErr w:type="spellEnd"/>
      <w:r w:rsidRPr="00F54D70">
        <w:rPr>
          <w:i/>
          <w:iCs/>
        </w:rPr>
        <w:t xml:space="preserve"> </w:t>
      </w:r>
      <w:r w:rsidRPr="00F54D70">
        <w:t xml:space="preserve">contained 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 is not equal to the value of </w:t>
      </w:r>
      <w:proofErr w:type="spellStart"/>
      <w:r w:rsidRPr="00F54D70">
        <w:rPr>
          <w:i/>
          <w:iCs/>
        </w:rPr>
        <w:t>ltm-ServingCellNoSecurityChange</w:t>
      </w:r>
      <w:proofErr w:type="spellEnd"/>
      <w:r w:rsidRPr="00F54D70">
        <w:rPr>
          <w:i/>
          <w:iCs/>
        </w:rPr>
        <w:t xml:space="preserve"> </w:t>
      </w:r>
      <w:r w:rsidRPr="00F54D70">
        <w:t xml:space="preserve">within </w:t>
      </w:r>
      <w:proofErr w:type="spellStart"/>
      <w:r w:rsidRPr="00F54D70">
        <w:rPr>
          <w:i/>
          <w:iCs/>
        </w:rPr>
        <w:t>VarLTM-ServingCellNoSecurityChange</w:t>
      </w:r>
      <w:proofErr w:type="spellEnd"/>
      <w:r w:rsidRPr="00F54D70">
        <w:t>:</w:t>
      </w:r>
    </w:p>
    <w:p w14:paraId="0EF2BB58"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that is part of the current UE configuration for the cell group for which the LTM cell switch procedure is triggered:</w:t>
      </w:r>
    </w:p>
    <w:p w14:paraId="1109C5A3"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t xml:space="preserve">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3EEFA733"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bh-LogicalChannelIdentity</w:t>
      </w:r>
      <w:proofErr w:type="spellEnd"/>
      <w:r w:rsidRPr="00F54D70">
        <w:rPr>
          <w:i/>
          <w:iCs/>
        </w:rPr>
        <w:t xml:space="preserve"> </w:t>
      </w:r>
      <w:r w:rsidRPr="00F54D70">
        <w:t>that is part of the current UE configuration for the cell group for which the LTM cell switch procedure is triggered:</w:t>
      </w:r>
    </w:p>
    <w:p w14:paraId="0AEE3715"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rPr>
          <w:i/>
          <w:iCs/>
        </w:rPr>
        <w:t xml:space="preserve"> </w:t>
      </w:r>
      <w:r w:rsidRPr="00F54D70">
        <w:t xml:space="preserve">within the LTM-Candidate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w:t>
      </w:r>
    </w:p>
    <w:p w14:paraId="6FC3D527" w14:textId="77777777" w:rsidR="00F54D70" w:rsidRPr="00F54D70" w:rsidRDefault="00F54D70" w:rsidP="00F54D7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ind w:left="851" w:hanging="284"/>
      </w:pPr>
      <w:r w:rsidRPr="00F54D70">
        <w:t>2&gt;</w:t>
      </w:r>
      <w:r w:rsidRPr="00F54D70">
        <w:tab/>
        <w:t>if the LTM cell switch is triggered on the MCG:</w:t>
      </w:r>
    </w:p>
    <w:p w14:paraId="46D51FAB" w14:textId="77777777" w:rsidR="00F54D70" w:rsidRPr="00F54D70" w:rsidRDefault="00F54D70" w:rsidP="00F54D70">
      <w:pPr>
        <w:ind w:left="1135" w:hanging="284"/>
      </w:pPr>
      <w:r w:rsidRPr="00F54D70">
        <w:t>3&gt;</w:t>
      </w:r>
      <w:r w:rsidRPr="00F54D70">
        <w:tab/>
        <w:t>update the master security key by performing the AS security key update procedure as specified in 5.3.5.7;</w:t>
      </w:r>
    </w:p>
    <w:p w14:paraId="792CCF8A" w14:textId="77777777" w:rsidR="00F54D70" w:rsidRPr="00F54D70" w:rsidRDefault="00F54D70" w:rsidP="00F54D70">
      <w:pPr>
        <w:ind w:left="851" w:hanging="284"/>
      </w:pPr>
      <w:r w:rsidRPr="00F54D70">
        <w:t>2&gt;</w:t>
      </w:r>
      <w:r w:rsidRPr="00F54D70">
        <w:tab/>
        <w:t>else if the LTM cell switch is triggered on the SCG:</w:t>
      </w:r>
    </w:p>
    <w:p w14:paraId="4722DAF7" w14:textId="77777777" w:rsidR="00F54D70" w:rsidRPr="00F54D70" w:rsidRDefault="00F54D70" w:rsidP="00F54D70">
      <w:pPr>
        <w:ind w:left="1135" w:hanging="284"/>
      </w:pPr>
      <w:r w:rsidRPr="00F54D70">
        <w:t>3&gt;</w:t>
      </w:r>
      <w:r w:rsidRPr="00F54D70">
        <w:tab/>
        <w:t xml:space="preserve">consider the first </w:t>
      </w:r>
      <w:proofErr w:type="spellStart"/>
      <w:r w:rsidRPr="00F54D70">
        <w:rPr>
          <w:i/>
          <w:iCs/>
        </w:rPr>
        <w:t>sk</w:t>
      </w:r>
      <w:proofErr w:type="spellEnd"/>
      <w:r w:rsidRPr="00F54D70">
        <w:rPr>
          <w:i/>
          <w:iCs/>
        </w:rPr>
        <w:t>-Counter</w:t>
      </w:r>
      <w:r w:rsidRPr="00F54D70">
        <w:t xml:space="preserve"> value in the </w:t>
      </w:r>
      <w:proofErr w:type="spellStart"/>
      <w:r w:rsidRPr="00F54D70">
        <w:rPr>
          <w:i/>
          <w:iCs/>
          <w:color w:val="808080"/>
        </w:rPr>
        <w:t>ltm</w:t>
      </w:r>
      <w:proofErr w:type="spellEnd"/>
      <w:r w:rsidRPr="00F54D70">
        <w:rPr>
          <w:i/>
          <w:iCs/>
          <w:color w:val="808080"/>
        </w:rPr>
        <w:t>-SK-Counters</w:t>
      </w:r>
      <w:r w:rsidRPr="00F54D70">
        <w:t xml:space="preserve"> within the </w:t>
      </w:r>
      <w:proofErr w:type="spellStart"/>
      <w:r w:rsidRPr="00F54D70">
        <w:rPr>
          <w:i/>
          <w:iCs/>
        </w:rPr>
        <w:t>VarLTM-ServingCellNoSecurityChange</w:t>
      </w:r>
      <w:proofErr w:type="spellEnd"/>
      <w:r w:rsidRPr="00F54D70">
        <w:t xml:space="preserve"> associated to the </w:t>
      </w:r>
      <w:proofErr w:type="spellStart"/>
      <w:r w:rsidRPr="00F54D70">
        <w:t>the</w:t>
      </w:r>
      <w:proofErr w:type="spellEnd"/>
      <w:r w:rsidRPr="00F54D70">
        <w:t xml:space="preserve"> field </w:t>
      </w:r>
      <w:proofErr w:type="spellStart"/>
      <w:r w:rsidRPr="00F54D70">
        <w:rPr>
          <w:i/>
          <w:iCs/>
        </w:rPr>
        <w:t>ltm-NoSecurityChangeID</w:t>
      </w:r>
      <w:proofErr w:type="spellEnd"/>
      <w:r w:rsidRPr="00F54D70">
        <w:t xml:space="preserve"> as the selected </w:t>
      </w:r>
      <w:proofErr w:type="spellStart"/>
      <w:r w:rsidRPr="00F54D70">
        <w:rPr>
          <w:i/>
          <w:iCs/>
        </w:rPr>
        <w:t>sk</w:t>
      </w:r>
      <w:proofErr w:type="spellEnd"/>
      <w:r w:rsidRPr="00F54D70">
        <w:rPr>
          <w:i/>
          <w:iCs/>
        </w:rPr>
        <w:t>-Counter</w:t>
      </w:r>
      <w:r w:rsidRPr="00F54D70">
        <w:t xml:space="preserve"> value, and update the secondary key by performing security key update procedure as specified in 5.3.5.7;</w:t>
      </w:r>
    </w:p>
    <w:p w14:paraId="1F371CE9" w14:textId="77777777" w:rsidR="00F54D70" w:rsidRPr="00F54D70" w:rsidRDefault="00F54D70" w:rsidP="00F54D70">
      <w:pPr>
        <w:ind w:left="1135" w:hanging="284"/>
      </w:pPr>
      <w:r w:rsidRPr="00F54D70">
        <w:lastRenderedPageBreak/>
        <w:t>3&gt;</w:t>
      </w:r>
      <w:r w:rsidRPr="00F54D70">
        <w:tab/>
        <w:t xml:space="preserve">remove the selected </w:t>
      </w:r>
      <w:proofErr w:type="spellStart"/>
      <w:r w:rsidRPr="00F54D70">
        <w:rPr>
          <w:i/>
          <w:iCs/>
        </w:rPr>
        <w:t>sk</w:t>
      </w:r>
      <w:proofErr w:type="spellEnd"/>
      <w:r w:rsidRPr="00F54D70">
        <w:rPr>
          <w:i/>
          <w:iCs/>
        </w:rPr>
        <w:t>-Counter</w:t>
      </w:r>
      <w:r w:rsidRPr="00F54D70">
        <w:t xml:space="preserve"> value from the </w:t>
      </w:r>
      <w:proofErr w:type="spellStart"/>
      <w:r w:rsidRPr="00F54D70">
        <w:rPr>
          <w:i/>
          <w:iCs/>
          <w:color w:val="808080"/>
        </w:rPr>
        <w:t>ltm</w:t>
      </w:r>
      <w:proofErr w:type="spellEnd"/>
      <w:r w:rsidRPr="00F54D70">
        <w:rPr>
          <w:i/>
          <w:iCs/>
          <w:color w:val="808080"/>
        </w:rPr>
        <w:t>-SK-Counters</w:t>
      </w:r>
      <w:r w:rsidRPr="00F54D70">
        <w:t xml:space="preserve"> within the </w:t>
      </w:r>
      <w:proofErr w:type="spellStart"/>
      <w:r w:rsidRPr="00F54D70">
        <w:rPr>
          <w:i/>
          <w:iCs/>
        </w:rPr>
        <w:t>VarLTM-ServingCellNoSecurityChange</w:t>
      </w:r>
      <w:proofErr w:type="spellEnd"/>
      <w:r w:rsidRPr="00F54D70">
        <w:t>;</w:t>
      </w:r>
    </w:p>
    <w:p w14:paraId="205CCEB1" w14:textId="77777777" w:rsidR="00F54D70" w:rsidRPr="00F54D70" w:rsidRDefault="00F54D70" w:rsidP="00F54D70">
      <w:pPr>
        <w:ind w:left="851" w:hanging="284"/>
      </w:pPr>
      <w:r w:rsidRPr="00F54D70">
        <w:t>2&gt;</w:t>
      </w:r>
      <w:r w:rsidRPr="00F54D70">
        <w:tab/>
        <w:t xml:space="preserve">at the end of the procedure, for each </w:t>
      </w:r>
      <w:proofErr w:type="spellStart"/>
      <w:r w:rsidRPr="00F54D70">
        <w:rPr>
          <w:i/>
        </w:rPr>
        <w:t>drb</w:t>
      </w:r>
      <w:proofErr w:type="spellEnd"/>
      <w:r w:rsidRPr="00F54D70">
        <w:rPr>
          <w:i/>
        </w:rPr>
        <w:t>-Identity</w:t>
      </w:r>
      <w:r w:rsidRPr="00F54D70">
        <w:t xml:space="preserve"> value that is part of the current UE configuration:</w:t>
      </w:r>
    </w:p>
    <w:p w14:paraId="2372310C" w14:textId="77777777" w:rsidR="00F54D70" w:rsidRPr="00F54D70" w:rsidRDefault="00F54D70" w:rsidP="00F54D70">
      <w:pPr>
        <w:ind w:left="1135" w:hanging="284"/>
      </w:pPr>
      <w:r w:rsidRPr="00F54D70">
        <w:t>3&gt;</w:t>
      </w:r>
      <w:r w:rsidRPr="00F54D70">
        <w:tab/>
        <w:t>if the LTM cell switch is triggered on the MCG; or</w:t>
      </w:r>
    </w:p>
    <w:p w14:paraId="6ED05D8B" w14:textId="77777777" w:rsidR="00F54D70" w:rsidRPr="00F54D70" w:rsidRDefault="00F54D70" w:rsidP="00F54D70">
      <w:pPr>
        <w:ind w:left="1135" w:hanging="284"/>
      </w:pPr>
      <w:r w:rsidRPr="00F54D70">
        <w:t>3&gt;</w:t>
      </w:r>
      <w:r w:rsidRPr="00F54D70">
        <w:tab/>
        <w:t>if the LTM cell switch is triggered on the SCG and this DRB is using the secondary key; or</w:t>
      </w:r>
    </w:p>
    <w:p w14:paraId="4AA18293" w14:textId="77777777" w:rsidR="00F54D70" w:rsidRPr="00F54D70" w:rsidRDefault="00F54D70" w:rsidP="00F54D70">
      <w:pPr>
        <w:ind w:left="1135" w:hanging="284"/>
      </w:pPr>
      <w:r w:rsidRPr="00F54D70">
        <w:t>3&gt;</w:t>
      </w:r>
      <w:r w:rsidRPr="00F54D70">
        <w:tab/>
        <w:t xml:space="preserve">if the LTM cell switch is triggered on the SCG and the </w:t>
      </w:r>
      <w:proofErr w:type="spellStart"/>
      <w:r w:rsidRPr="00F54D70">
        <w:rPr>
          <w:i/>
          <w:iCs/>
        </w:rPr>
        <w:t>keyToUse</w:t>
      </w:r>
      <w:proofErr w:type="spellEnd"/>
      <w:r w:rsidRPr="00F54D70">
        <w:t xml:space="preserve"> for this DRB is changed:</w:t>
      </w:r>
    </w:p>
    <w:p w14:paraId="311B1C97" w14:textId="77777777" w:rsidR="00F54D70" w:rsidRPr="00F54D70" w:rsidRDefault="00F54D70" w:rsidP="00F54D70">
      <w:pPr>
        <w:ind w:left="1418" w:hanging="284"/>
        <w:rPr>
          <w:i/>
        </w:rPr>
      </w:pPr>
      <w:r w:rsidRPr="00F54D70">
        <w:t>4&gt;</w:t>
      </w:r>
      <w:r w:rsidRPr="00F54D70">
        <w:tab/>
        <w:t xml:space="preserve">if the PDCP entity of this DRB is not configured with </w:t>
      </w:r>
      <w:proofErr w:type="spellStart"/>
      <w:r w:rsidRPr="00F54D70">
        <w:rPr>
          <w:i/>
        </w:rPr>
        <w:t>cipheringDisabled</w:t>
      </w:r>
      <w:proofErr w:type="spellEnd"/>
      <w:r w:rsidRPr="00F54D70">
        <w:rPr>
          <w:i/>
        </w:rPr>
        <w:t>:</w:t>
      </w:r>
    </w:p>
    <w:p w14:paraId="7824A8DD" w14:textId="77777777" w:rsidR="00F54D70" w:rsidRPr="00F54D70" w:rsidRDefault="00F54D70" w:rsidP="00F54D70">
      <w:pPr>
        <w:ind w:left="1702" w:hanging="284"/>
      </w:pPr>
      <w:r w:rsidRPr="00F54D70">
        <w:t>5&gt;</w:t>
      </w:r>
      <w:r w:rsidRPr="00F54D70">
        <w:tab/>
        <w:t xml:space="preserve">configure the PDCP entity with the ciphering algorithm and </w:t>
      </w:r>
      <w:proofErr w:type="spellStart"/>
      <w:r w:rsidRPr="00F54D70">
        <w:t>K</w:t>
      </w:r>
      <w:r w:rsidRPr="00F54D70">
        <w:rPr>
          <w:vertAlign w:val="subscript"/>
        </w:rPr>
        <w:t>UPenc</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 i.e. the ciphering configuration shall be applied to all subsequent PDCP PDUs received and sent by the UE;</w:t>
      </w:r>
    </w:p>
    <w:p w14:paraId="316F2896" w14:textId="77777777" w:rsidR="00F54D70" w:rsidRPr="00F54D70" w:rsidRDefault="00F54D70" w:rsidP="00F54D70">
      <w:pPr>
        <w:ind w:left="1418" w:hanging="284"/>
      </w:pPr>
      <w:r w:rsidRPr="00F54D70">
        <w:t>4&gt;</w:t>
      </w:r>
      <w:r w:rsidRPr="00F54D70">
        <w:tab/>
        <w:t xml:space="preserve">if the PDCP entity of this DRB is configured with </w:t>
      </w:r>
      <w:proofErr w:type="spellStart"/>
      <w:r w:rsidRPr="00F54D70">
        <w:rPr>
          <w:i/>
        </w:rPr>
        <w:t>integrityProtection</w:t>
      </w:r>
      <w:proofErr w:type="spellEnd"/>
      <w:r w:rsidRPr="00F54D70">
        <w:t>:</w:t>
      </w:r>
    </w:p>
    <w:p w14:paraId="1074D78A" w14:textId="77777777" w:rsidR="00F54D70" w:rsidRPr="00F54D70" w:rsidRDefault="00F54D70" w:rsidP="00F54D70">
      <w:pPr>
        <w:ind w:left="1702" w:hanging="284"/>
        <w:rPr>
          <w:lang w:eastAsia="ko-KR"/>
        </w:rPr>
      </w:pPr>
      <w:r w:rsidRPr="00F54D70">
        <w:t>5&gt;</w:t>
      </w:r>
      <w:r w:rsidRPr="00F54D70">
        <w:tab/>
        <w:t xml:space="preserve">configure the PDCP entity with the integrity protection algorithms according to </w:t>
      </w:r>
      <w:proofErr w:type="spellStart"/>
      <w:r w:rsidRPr="00F54D70">
        <w:rPr>
          <w:i/>
        </w:rPr>
        <w:t>securityConfig</w:t>
      </w:r>
      <w:proofErr w:type="spellEnd"/>
      <w:r w:rsidRPr="00F54D70">
        <w:t xml:space="preserve"> and apply the </w:t>
      </w:r>
      <w:proofErr w:type="spellStart"/>
      <w:r w:rsidRPr="00F54D70">
        <w:t>K</w:t>
      </w:r>
      <w:r w:rsidRPr="00F54D70">
        <w:rPr>
          <w:vertAlign w:val="subscript"/>
        </w:rPr>
        <w:t>UPint</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w:t>
      </w:r>
    </w:p>
    <w:p w14:paraId="6D7D82D3"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drb-ContinueROHC</w:t>
      </w:r>
      <w:proofErr w:type="spellEnd"/>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0310D39D"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drb-ContinueROHC</w:t>
      </w:r>
      <w:proofErr w:type="spellEnd"/>
      <w:r w:rsidRPr="00F54D70">
        <w:t xml:space="preserve"> is configured;</w:t>
      </w:r>
    </w:p>
    <w:p w14:paraId="3792E45C"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w:t>
      </w:r>
      <w:proofErr w:type="spellEnd"/>
      <w:r w:rsidRPr="00F54D70">
        <w:rPr>
          <w:i/>
          <w:iCs/>
        </w:rPr>
        <w:t>-</w:t>
      </w:r>
      <w:proofErr w:type="spellStart"/>
      <w:r w:rsidRPr="00F54D70">
        <w:rPr>
          <w:i/>
          <w:iCs/>
        </w:rPr>
        <w:t>ContinueEHC</w:t>
      </w:r>
      <w:proofErr w:type="spellEnd"/>
      <w:r w:rsidRPr="00F54D70">
        <w:rPr>
          <w:i/>
          <w:iCs/>
        </w:rPr>
        <w:t>-DL</w:t>
      </w:r>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194F6B5A"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w:t>
      </w:r>
      <w:proofErr w:type="spellEnd"/>
      <w:r w:rsidRPr="00F54D70">
        <w:rPr>
          <w:i/>
        </w:rPr>
        <w:t>-</w:t>
      </w:r>
      <w:proofErr w:type="spellStart"/>
      <w:r w:rsidRPr="00F54D70">
        <w:rPr>
          <w:i/>
        </w:rPr>
        <w:t>ContinueEHC</w:t>
      </w:r>
      <w:proofErr w:type="spellEnd"/>
      <w:r w:rsidRPr="00F54D70">
        <w:rPr>
          <w:i/>
        </w:rPr>
        <w:t>-DL</w:t>
      </w:r>
      <w:r w:rsidRPr="00F54D70">
        <w:t xml:space="preserve"> is configured;</w:t>
      </w:r>
    </w:p>
    <w:p w14:paraId="16D62295"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w:t>
      </w:r>
      <w:proofErr w:type="spellEnd"/>
      <w:r w:rsidRPr="00F54D70">
        <w:rPr>
          <w:i/>
          <w:iCs/>
        </w:rPr>
        <w:t>-</w:t>
      </w:r>
      <w:proofErr w:type="spellStart"/>
      <w:r w:rsidRPr="00F54D70">
        <w:rPr>
          <w:i/>
          <w:iCs/>
        </w:rPr>
        <w:t>ContinueEHC</w:t>
      </w:r>
      <w:proofErr w:type="spellEnd"/>
      <w:r w:rsidRPr="00F54D70">
        <w:rPr>
          <w:i/>
          <w:iCs/>
        </w:rPr>
        <w:t>-UL</w:t>
      </w:r>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2FF95B2A"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w:t>
      </w:r>
      <w:proofErr w:type="spellEnd"/>
      <w:r w:rsidRPr="00F54D70">
        <w:rPr>
          <w:i/>
        </w:rPr>
        <w:t>-</w:t>
      </w:r>
      <w:proofErr w:type="spellStart"/>
      <w:r w:rsidRPr="00F54D70">
        <w:rPr>
          <w:i/>
        </w:rPr>
        <w:t>ContinueEHC</w:t>
      </w:r>
      <w:proofErr w:type="spellEnd"/>
      <w:r w:rsidRPr="00F54D70">
        <w:rPr>
          <w:i/>
        </w:rPr>
        <w:t>-UL</w:t>
      </w:r>
      <w:r w:rsidRPr="00F54D70">
        <w:t xml:space="preserve"> is configured;</w:t>
      </w:r>
    </w:p>
    <w:p w14:paraId="0C2B141B"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drb-ContinueUDC</w:t>
      </w:r>
      <w:proofErr w:type="spellEnd"/>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6BAF0BF9"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drb-ContinueUDC</w:t>
      </w:r>
      <w:proofErr w:type="spellEnd"/>
      <w:r w:rsidRPr="00F54D70">
        <w:t xml:space="preserve"> is configured;</w:t>
      </w:r>
    </w:p>
    <w:p w14:paraId="356B4A31" w14:textId="77777777" w:rsidR="00F54D70" w:rsidRPr="00F54D70" w:rsidRDefault="00F54D70" w:rsidP="00F54D70">
      <w:pPr>
        <w:ind w:left="1418" w:hanging="284"/>
      </w:pPr>
      <w:r w:rsidRPr="00F54D70">
        <w:t>4&gt;</w:t>
      </w:r>
      <w:r w:rsidRPr="00F54D70">
        <w:tab/>
        <w:t>re-establish the PDCP entity of this DRB as specified in TS 38.323 [5], clause 5.1.2;</w:t>
      </w:r>
    </w:p>
    <w:p w14:paraId="700A0181" w14:textId="77777777" w:rsidR="00F54D70" w:rsidRPr="00F54D70" w:rsidRDefault="00F54D70" w:rsidP="00F54D70">
      <w:pPr>
        <w:ind w:left="1135" w:hanging="284"/>
      </w:pPr>
      <w:r w:rsidRPr="00F54D70">
        <w:t>3&gt;</w:t>
      </w:r>
      <w:r w:rsidRPr="00F54D70">
        <w:tab/>
        <w:t>else if LTM cell switch is triggered on the SCG and this DRB is using the master key:</w:t>
      </w:r>
    </w:p>
    <w:p w14:paraId="4AE8AB8C" w14:textId="77777777" w:rsidR="00F54D70" w:rsidRPr="00F54D70" w:rsidRDefault="00F54D70" w:rsidP="00F54D70">
      <w:pPr>
        <w:ind w:left="1418" w:hanging="284"/>
      </w:pPr>
      <w:r w:rsidRPr="00F54D70">
        <w:t>4&gt;</w:t>
      </w:r>
      <w:r w:rsidRPr="00F54D70">
        <w:tab/>
        <w:t>if the RLC entity of an RLC bearer associated with this DRB is re-established or released during LTM cell switch execution:</w:t>
      </w:r>
    </w:p>
    <w:p w14:paraId="5B09F319" w14:textId="77777777" w:rsidR="00F54D70" w:rsidRPr="00F54D70" w:rsidRDefault="00F54D70" w:rsidP="00F54D70">
      <w:pPr>
        <w:ind w:left="1702" w:hanging="284"/>
      </w:pPr>
      <w:r w:rsidRPr="00F54D70">
        <w:t>5&gt;</w:t>
      </w:r>
      <w:r w:rsidRPr="00F54D70">
        <w:tab/>
        <w:t>if this DRB is an AM DRB:</w:t>
      </w:r>
    </w:p>
    <w:p w14:paraId="27BFECBC" w14:textId="77777777" w:rsidR="00F54D70" w:rsidRPr="00F54D70" w:rsidRDefault="00F54D70" w:rsidP="00F54D70">
      <w:pPr>
        <w:ind w:left="1985" w:hanging="284"/>
      </w:pPr>
      <w:r w:rsidRPr="00F54D70">
        <w:t>6&gt;</w:t>
      </w:r>
      <w:r w:rsidRPr="00F54D70">
        <w:tab/>
        <w:t xml:space="preserve">after the end of this procedure, trigger the PDCP entity of this DRB to perform data recovery as specified in TS 38.323 [5], after applying the LTM configuration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08E9BC4C" w14:textId="77777777" w:rsidR="00F54D70" w:rsidRPr="00F54D70" w:rsidRDefault="00F54D70" w:rsidP="00F54D70">
      <w:pPr>
        <w:ind w:left="851" w:hanging="284"/>
      </w:pPr>
      <w:r w:rsidRPr="00F54D70">
        <w:t>2&gt;</w:t>
      </w:r>
      <w:r w:rsidRPr="00F54D70">
        <w:tab/>
        <w:t xml:space="preserve">at the end of the procedure, for each </w:t>
      </w:r>
      <w:proofErr w:type="spellStart"/>
      <w:r w:rsidRPr="00F54D70">
        <w:rPr>
          <w:i/>
        </w:rPr>
        <w:t>srb</w:t>
      </w:r>
      <w:proofErr w:type="spellEnd"/>
      <w:r w:rsidRPr="00F54D70">
        <w:rPr>
          <w:i/>
        </w:rPr>
        <w:t>-Identity</w:t>
      </w:r>
      <w:r w:rsidRPr="00F54D70">
        <w:t xml:space="preserve"> value that is part of the current UE configuration:</w:t>
      </w:r>
    </w:p>
    <w:p w14:paraId="09E9547A" w14:textId="77777777" w:rsidR="00F54D70" w:rsidRPr="00F54D70" w:rsidRDefault="00F54D70" w:rsidP="00F54D70">
      <w:pPr>
        <w:ind w:left="1135" w:hanging="284"/>
      </w:pPr>
      <w:r w:rsidRPr="00F54D70">
        <w:t>3&gt;</w:t>
      </w:r>
      <w:r w:rsidRPr="00F54D70">
        <w:tab/>
        <w:t>if the LTM cell switch is triggered on the MCG; or</w:t>
      </w:r>
    </w:p>
    <w:p w14:paraId="575A8DE2" w14:textId="77777777" w:rsidR="00F54D70" w:rsidRPr="00F54D70" w:rsidRDefault="00F54D70" w:rsidP="00F54D70">
      <w:pPr>
        <w:ind w:left="1135" w:hanging="284"/>
      </w:pPr>
      <w:r w:rsidRPr="00F54D70">
        <w:t>3&gt;</w:t>
      </w:r>
      <w:r w:rsidRPr="00F54D70">
        <w:tab/>
        <w:t>if the LTM cell switch is triggered on the SCG and the SRB is using the secondary key:</w:t>
      </w:r>
    </w:p>
    <w:p w14:paraId="4801EE78" w14:textId="77777777" w:rsidR="00F54D70" w:rsidRPr="00F54D70" w:rsidRDefault="00F54D70" w:rsidP="00F54D70">
      <w:pPr>
        <w:ind w:left="1418" w:hanging="284"/>
      </w:pPr>
      <w:r w:rsidRPr="00F54D70">
        <w:t>4&gt;</w:t>
      </w:r>
      <w:r w:rsidRPr="00F54D70">
        <w:tab/>
        <w:t xml:space="preserve">configure the PDCP entity to apply the integrity protection algorithm and </w:t>
      </w:r>
      <w:proofErr w:type="spellStart"/>
      <w:r w:rsidRPr="00F54D70">
        <w:t>K</w:t>
      </w:r>
      <w:r w:rsidRPr="00F54D70">
        <w:rPr>
          <w:vertAlign w:val="subscript"/>
        </w:rPr>
        <w:t>RRCint</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iCs/>
        </w:rPr>
        <w:t>keyToUse</w:t>
      </w:r>
      <w:proofErr w:type="spellEnd"/>
      <w:r w:rsidRPr="00F54D70">
        <w:t>, i.e. the integrity protection configuration shall be applied to all subsequent messages received and sent by the UE, including the message used to indicate the successful completion of the procedure;</w:t>
      </w:r>
    </w:p>
    <w:p w14:paraId="0D26437E" w14:textId="77777777" w:rsidR="00F54D70" w:rsidRPr="00F54D70" w:rsidRDefault="00F54D70" w:rsidP="00F54D70">
      <w:pPr>
        <w:ind w:left="1418" w:hanging="284"/>
      </w:pPr>
      <w:r w:rsidRPr="00F54D70">
        <w:t>4&gt;</w:t>
      </w:r>
      <w:r w:rsidRPr="00F54D70">
        <w:tab/>
        <w:t xml:space="preserve">configure the PDCP entity to apply the ciphering algorithm and </w:t>
      </w:r>
      <w:proofErr w:type="spellStart"/>
      <w:r w:rsidRPr="00F54D70">
        <w:t>K</w:t>
      </w:r>
      <w:r w:rsidRPr="00F54D70">
        <w:rPr>
          <w:vertAlign w:val="subscript"/>
        </w:rPr>
        <w:t>RRCenc</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 i.e. the ciphering configuration shall be applied to all subsequent messages received and sent by the UE, including the message used to indicate the successful completion of the procedure;</w:t>
      </w:r>
    </w:p>
    <w:p w14:paraId="0FF800B5" w14:textId="77777777" w:rsidR="00F54D70" w:rsidRPr="00F54D70" w:rsidRDefault="00F54D70" w:rsidP="00F54D70">
      <w:pPr>
        <w:ind w:left="1418" w:hanging="284"/>
      </w:pPr>
      <w:r w:rsidRPr="00F54D70">
        <w:lastRenderedPageBreak/>
        <w:t>4&gt;</w:t>
      </w:r>
      <w:r w:rsidRPr="00F54D70">
        <w:tab/>
        <w:t>re-establish the PDCP entity of this SRB as specified in TS 38.323 [5];</w:t>
      </w:r>
    </w:p>
    <w:p w14:paraId="383FE19E" w14:textId="77777777" w:rsidR="00F54D70" w:rsidRPr="00F54D70" w:rsidRDefault="00F54D70" w:rsidP="00F54D70">
      <w:pPr>
        <w:ind w:left="851" w:hanging="284"/>
      </w:pPr>
      <w:r w:rsidRPr="00F54D70">
        <w:t>2&gt;</w:t>
      </w:r>
      <w:r w:rsidRPr="00F54D70">
        <w:tab/>
        <w:t xml:space="preserve">if the value of field </w:t>
      </w:r>
      <w:proofErr w:type="spellStart"/>
      <w:r w:rsidRPr="00F54D70">
        <w:rPr>
          <w:i/>
          <w:iCs/>
        </w:rPr>
        <w:t>ltm-NoSecurityChangeID</w:t>
      </w:r>
      <w:proofErr w:type="spellEnd"/>
      <w:r w:rsidRPr="00F54D70">
        <w:t xml:space="preserve"> contained in the </w:t>
      </w:r>
      <w:r w:rsidRPr="00F54D70">
        <w:rPr>
          <w:i/>
          <w:iCs/>
        </w:rPr>
        <w:t>LTM-Candidate</w:t>
      </w:r>
      <w:r w:rsidRPr="00F54D70">
        <w:t xml:space="preserv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 is not equal to the value of </w:t>
      </w:r>
      <w:proofErr w:type="spellStart"/>
      <w:r w:rsidRPr="00F54D70">
        <w:rPr>
          <w:i/>
          <w:iCs/>
        </w:rPr>
        <w:t>ltm-ServingCellNoSecurityChangeID</w:t>
      </w:r>
      <w:proofErr w:type="spellEnd"/>
      <w:r w:rsidRPr="00F54D70">
        <w:t xml:space="preserve"> within </w:t>
      </w:r>
      <w:proofErr w:type="spellStart"/>
      <w:r w:rsidRPr="00F54D70">
        <w:rPr>
          <w:i/>
          <w:iCs/>
        </w:rPr>
        <w:t>VarLTM-ServingCellNoSecurityChange</w:t>
      </w:r>
      <w:proofErr w:type="spellEnd"/>
      <w:r w:rsidRPr="00F54D70">
        <w:t>:</w:t>
      </w:r>
    </w:p>
    <w:p w14:paraId="05BF3747" w14:textId="77777777" w:rsidR="00F54D70" w:rsidRPr="00F54D70" w:rsidRDefault="00F54D70" w:rsidP="00F54D70">
      <w:pPr>
        <w:ind w:left="1135" w:hanging="284"/>
        <w:rPr>
          <w:lang w:eastAsia="zh-TW"/>
        </w:rPr>
      </w:pPr>
      <w:r w:rsidRPr="00F54D70">
        <w:t>3&gt;</w:t>
      </w:r>
      <w:r w:rsidRPr="00F54D70">
        <w:tab/>
        <w:t xml:space="preserve">replace the value of </w:t>
      </w:r>
      <w:proofErr w:type="spellStart"/>
      <w:r w:rsidRPr="00F54D70">
        <w:rPr>
          <w:i/>
          <w:iCs/>
        </w:rPr>
        <w:t>ltm-ServingCellNoSecurityChangeID</w:t>
      </w:r>
      <w:proofErr w:type="spellEnd"/>
      <w:r w:rsidRPr="00F54D70">
        <w:t xml:space="preserve"> in </w:t>
      </w:r>
      <w:proofErr w:type="spellStart"/>
      <w:r w:rsidRPr="00F54D70">
        <w:rPr>
          <w:i/>
          <w:iCs/>
        </w:rPr>
        <w:t>VarLTM-ServingCellNoSecurityChange</w:t>
      </w:r>
      <w:proofErr w:type="spellEnd"/>
      <w:r w:rsidRPr="00F54D70">
        <w:t xml:space="preserve"> with the value of </w:t>
      </w:r>
      <w:proofErr w:type="spellStart"/>
      <w:r w:rsidRPr="00F54D70">
        <w:rPr>
          <w:i/>
        </w:rPr>
        <w:t>ltm-</w:t>
      </w:r>
      <w:r w:rsidRPr="00F54D70">
        <w:rPr>
          <w:i/>
          <w:iCs/>
        </w:rPr>
        <w:t>NoSecurityChangeID</w:t>
      </w:r>
      <w:proofErr w:type="spellEnd"/>
      <w:r w:rsidRPr="00F54D70">
        <w:rPr>
          <w:i/>
        </w:rPr>
        <w:t xml:space="preserve"> </w:t>
      </w:r>
      <w:r w:rsidRPr="00F54D70">
        <w:t xml:space="preserve">in the </w:t>
      </w:r>
      <w:r w:rsidRPr="00F54D70">
        <w:rPr>
          <w:i/>
        </w:rPr>
        <w:t>LTM-Candidate</w:t>
      </w:r>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w:t>
      </w:r>
    </w:p>
    <w:p w14:paraId="13B86035" w14:textId="77777777" w:rsidR="00F54D70" w:rsidRPr="00F54D70" w:rsidRDefault="00F54D70" w:rsidP="00F54D70">
      <w:pPr>
        <w:ind w:left="568" w:hanging="284"/>
      </w:pPr>
      <w:r w:rsidRPr="00F54D70">
        <w:t>1&gt;</w:t>
      </w:r>
      <w:r w:rsidRPr="00F54D70">
        <w:tab/>
        <w:t xml:space="preserve">else if the field </w:t>
      </w:r>
      <w:proofErr w:type="spellStart"/>
      <w:r w:rsidRPr="00F54D70">
        <w:rPr>
          <w:i/>
          <w:iCs/>
        </w:rPr>
        <w:t>ltm-NoSecurityChangeID</w:t>
      </w:r>
      <w:proofErr w:type="spellEnd"/>
      <w:r w:rsidRPr="00F54D70">
        <w:t xml:space="preserve"> is not configured for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and if the UE does not have any value stored of </w:t>
      </w:r>
      <w:proofErr w:type="spellStart"/>
      <w:r w:rsidRPr="00F54D70">
        <w:rPr>
          <w:i/>
          <w:iCs/>
        </w:rPr>
        <w:t>ltm-ServingCellNoSecurityChangeID</w:t>
      </w:r>
      <w:proofErr w:type="spellEnd"/>
      <w:r w:rsidRPr="00F54D70">
        <w:rPr>
          <w:i/>
          <w:iCs/>
        </w:rPr>
        <w:t xml:space="preserve"> </w:t>
      </w:r>
      <w:r w:rsidRPr="00F54D70">
        <w:t xml:space="preserve">within </w:t>
      </w:r>
      <w:proofErr w:type="spellStart"/>
      <w:r w:rsidRPr="00F54D70">
        <w:rPr>
          <w:i/>
          <w:iCs/>
        </w:rPr>
        <w:t>VarLTM-ServingCellNoSecurityChangeID</w:t>
      </w:r>
      <w:proofErr w:type="spellEnd"/>
      <w:r w:rsidRPr="00F54D70">
        <w:t>; or</w:t>
      </w:r>
    </w:p>
    <w:p w14:paraId="234F9AB0" w14:textId="77777777" w:rsidR="00F54D70" w:rsidRPr="00F54D70" w:rsidRDefault="00F54D70" w:rsidP="00F54D70">
      <w:pPr>
        <w:ind w:left="568" w:hanging="284"/>
      </w:pPr>
      <w:r w:rsidRPr="00F54D70">
        <w:t>1&gt;</w:t>
      </w:r>
      <w:r w:rsidRPr="00F54D70">
        <w:tab/>
        <w:t xml:space="preserve">if the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indicated by lower layers or for the selected cell in accordance with 5.3.5.18.8 or 5.3.7.3 does not contain the field </w:t>
      </w:r>
      <w:proofErr w:type="spellStart"/>
      <w:r w:rsidRPr="00F54D70">
        <w:rPr>
          <w:i/>
          <w:iCs/>
        </w:rPr>
        <w:t>ltm-NoResetID</w:t>
      </w:r>
      <w:proofErr w:type="spellEnd"/>
      <w:r w:rsidRPr="00F54D70">
        <w:t xml:space="preserve"> and if the UE does not have any value stored of </w:t>
      </w:r>
      <w:proofErr w:type="spellStart"/>
      <w:r w:rsidRPr="00F54D70">
        <w:rPr>
          <w:i/>
          <w:iCs/>
        </w:rPr>
        <w:t>ltm-ServingCellNoResetID</w:t>
      </w:r>
      <w:proofErr w:type="spellEnd"/>
      <w:r w:rsidRPr="00F54D70">
        <w:rPr>
          <w:i/>
          <w:iCs/>
        </w:rPr>
        <w:t xml:space="preserve"> </w:t>
      </w:r>
      <w:r w:rsidRPr="00F54D70">
        <w:t xml:space="preserve">within </w:t>
      </w:r>
      <w:proofErr w:type="spellStart"/>
      <w:r w:rsidRPr="00F54D70">
        <w:rPr>
          <w:i/>
          <w:iCs/>
        </w:rPr>
        <w:t>VarLTM-ServingCellNoResetID</w:t>
      </w:r>
      <w:proofErr w:type="spellEnd"/>
      <w:r w:rsidRPr="00F54D70">
        <w:t>; or</w:t>
      </w:r>
    </w:p>
    <w:p w14:paraId="3FEE05B7" w14:textId="77777777" w:rsidR="00F54D70" w:rsidRPr="00F54D70" w:rsidRDefault="00F54D70" w:rsidP="00F54D70">
      <w:pPr>
        <w:ind w:left="568" w:hanging="284"/>
      </w:pPr>
      <w:r w:rsidRPr="00F54D70">
        <w:t>1&gt;</w:t>
      </w:r>
      <w:r w:rsidRPr="00F54D70">
        <w:tab/>
        <w:t xml:space="preserve">if the value of field </w:t>
      </w:r>
      <w:proofErr w:type="spellStart"/>
      <w:r w:rsidRPr="00F54D70">
        <w:rPr>
          <w:i/>
          <w:iCs/>
        </w:rPr>
        <w:t>ltm-NoResetID</w:t>
      </w:r>
      <w:proofErr w:type="spellEnd"/>
      <w:r w:rsidRPr="00F54D70">
        <w:rPr>
          <w:i/>
          <w:iCs/>
        </w:rPr>
        <w:t xml:space="preserve"> </w:t>
      </w:r>
      <w:r w:rsidRPr="00F54D70">
        <w:t xml:space="preserve">contained within the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indicated by lower layers or for the selected cell in accordance with 5.3.5.18.8 or 5.3.7.3 is not equal to the value of </w:t>
      </w:r>
      <w:proofErr w:type="spellStart"/>
      <w:r w:rsidRPr="00F54D70">
        <w:rPr>
          <w:i/>
          <w:iCs/>
        </w:rPr>
        <w:t>ltm-ServingCellNoResetID</w:t>
      </w:r>
      <w:proofErr w:type="spellEnd"/>
      <w:r w:rsidRPr="00F54D70">
        <w:rPr>
          <w:i/>
          <w:iCs/>
        </w:rPr>
        <w:t xml:space="preserve"> </w:t>
      </w:r>
      <w:r w:rsidRPr="00F54D70">
        <w:t xml:space="preserve">within </w:t>
      </w:r>
      <w:proofErr w:type="spellStart"/>
      <w:r w:rsidRPr="00F54D70">
        <w:rPr>
          <w:i/>
          <w:iCs/>
        </w:rPr>
        <w:t>VarLTM-ServingCellNoResetID</w:t>
      </w:r>
      <w:proofErr w:type="spellEnd"/>
      <w:r w:rsidRPr="00F54D70">
        <w:t>:</w:t>
      </w:r>
    </w:p>
    <w:p w14:paraId="295E04AA"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that is part of the current UE configuration for the cell group for which the LTM cell switch procedure is triggered:</w:t>
      </w:r>
    </w:p>
    <w:p w14:paraId="16E5B6AA" w14:textId="77777777" w:rsidR="00F54D70" w:rsidRPr="00F54D70" w:rsidRDefault="00F54D70" w:rsidP="00F54D70">
      <w:pPr>
        <w:ind w:left="1135" w:hanging="284"/>
      </w:pPr>
      <w:r w:rsidRPr="00F54D70">
        <w:t>3&gt;</w:t>
      </w:r>
      <w:r w:rsidRPr="00F54D70">
        <w:tab/>
        <w:t xml:space="preserve">if </w:t>
      </w:r>
      <w:proofErr w:type="spellStart"/>
      <w:r w:rsidRPr="00F54D70">
        <w:rPr>
          <w:i/>
          <w:iCs/>
        </w:rPr>
        <w:t>servedRadioBearer</w:t>
      </w:r>
      <w:proofErr w:type="spellEnd"/>
      <w:r w:rsidRPr="00F54D70">
        <w:t xml:space="preserve"> is set to </w:t>
      </w:r>
      <w:proofErr w:type="spellStart"/>
      <w:r w:rsidRPr="00F54D70">
        <w:rPr>
          <w:i/>
          <w:iCs/>
        </w:rPr>
        <w:t>drb</w:t>
      </w:r>
      <w:proofErr w:type="spellEnd"/>
      <w:r w:rsidRPr="00F54D70">
        <w:rPr>
          <w:i/>
          <w:iCs/>
        </w:rPr>
        <w:t>-Identity</w:t>
      </w:r>
      <w:r w:rsidRPr="00F54D70">
        <w:t>:</w:t>
      </w:r>
    </w:p>
    <w:p w14:paraId="059D677C" w14:textId="77777777" w:rsidR="00F54D70" w:rsidRPr="00F54D70" w:rsidRDefault="00F54D70" w:rsidP="00F54D70">
      <w:pPr>
        <w:ind w:left="1418" w:hanging="284"/>
      </w:pPr>
      <w:r w:rsidRPr="00F54D70">
        <w:t>4&gt;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t xml:space="preserve">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0297BDB8"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bh-LogicalChannelIdentity</w:t>
      </w:r>
      <w:proofErr w:type="spellEnd"/>
      <w:r w:rsidRPr="00F54D70">
        <w:rPr>
          <w:i/>
          <w:iCs/>
        </w:rPr>
        <w:t xml:space="preserve"> </w:t>
      </w:r>
      <w:r w:rsidRPr="00F54D70">
        <w:t>that is part of the current UE configuration for the cell group for which the LTM cell switch procedure is triggered:</w:t>
      </w:r>
    </w:p>
    <w:p w14:paraId="1255DBC4"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rPr>
          <w:i/>
          <w:iCs/>
        </w:rPr>
        <w:t xml:space="preserve"> </w:t>
      </w:r>
      <w:r w:rsidRPr="00F54D70">
        <w:t xml:space="preserve">within the LTM-Candidate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w:t>
      </w:r>
    </w:p>
    <w:p w14:paraId="02DCB039" w14:textId="77777777" w:rsidR="00F54D70" w:rsidRPr="00F54D70" w:rsidRDefault="00F54D70" w:rsidP="00F54D70">
      <w:pPr>
        <w:ind w:left="851" w:hanging="284"/>
      </w:pPr>
      <w:r w:rsidRPr="00F54D70">
        <w:t>2&gt;</w:t>
      </w:r>
      <w:r w:rsidRPr="00F54D70">
        <w:tab/>
        <w:t xml:space="preserve">for each </w:t>
      </w:r>
      <w:proofErr w:type="spellStart"/>
      <w:r w:rsidRPr="00F54D70">
        <w:rPr>
          <w:i/>
        </w:rPr>
        <w:t>drb</w:t>
      </w:r>
      <w:proofErr w:type="spellEnd"/>
      <w:r w:rsidRPr="00F54D70">
        <w:rPr>
          <w:i/>
        </w:rPr>
        <w:t>-Identity</w:t>
      </w:r>
      <w:r w:rsidRPr="00F54D70">
        <w:t xml:space="preserve"> value that is part of the current UE configuration:</w:t>
      </w:r>
    </w:p>
    <w:p w14:paraId="67611FCB" w14:textId="77777777" w:rsidR="00F54D70" w:rsidRPr="00F54D70" w:rsidRDefault="00F54D70" w:rsidP="00F54D70">
      <w:pPr>
        <w:ind w:left="1135" w:hanging="284"/>
      </w:pPr>
      <w:r w:rsidRPr="00F54D70">
        <w:t>3&gt;</w:t>
      </w:r>
      <w:r w:rsidRPr="00F54D70">
        <w:tab/>
        <w:t>if this DRB is an AM DRB:</w:t>
      </w:r>
    </w:p>
    <w:p w14:paraId="140DAB95" w14:textId="77777777" w:rsidR="00F54D70" w:rsidRPr="00F54D70" w:rsidRDefault="00F54D70" w:rsidP="00F54D70">
      <w:pPr>
        <w:ind w:left="1418" w:hanging="284"/>
      </w:pPr>
      <w:r w:rsidRPr="00F54D70">
        <w:t>4&gt;</w:t>
      </w:r>
      <w:r w:rsidRPr="00F54D70">
        <w:tab/>
        <w:t xml:space="preserve">after the end of this procedure, trigger the PDCP entity of this DRB to perform data recovery as specified in TS 38.323 [5], after applying the LTM configuration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6B7C2EC5" w14:textId="77777777" w:rsidR="00F54D70" w:rsidRPr="00F54D70" w:rsidRDefault="00F54D70" w:rsidP="00F54D70">
      <w:pPr>
        <w:ind w:left="851" w:hanging="284"/>
      </w:pPr>
      <w:r w:rsidRPr="00F54D70">
        <w:t>2&gt;</w:t>
      </w:r>
      <w:r w:rsidRPr="00F54D70">
        <w:tab/>
        <w:t xml:space="preserve">if the value of field </w:t>
      </w:r>
      <w:proofErr w:type="spellStart"/>
      <w:r w:rsidRPr="00F54D70">
        <w:rPr>
          <w:i/>
          <w:iCs/>
        </w:rPr>
        <w:t>ltm-NoResetID</w:t>
      </w:r>
      <w:proofErr w:type="spellEnd"/>
      <w:r w:rsidRPr="00F54D70">
        <w:t xml:space="preserve"> contained within the </w:t>
      </w:r>
      <w:r w:rsidRPr="00F54D70">
        <w:rPr>
          <w:i/>
          <w:iCs/>
        </w:rPr>
        <w:t>LTM-Candidate</w:t>
      </w:r>
      <w:r w:rsidRPr="00F54D70">
        <w:t xml:space="preserv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 is not equal to the value of </w:t>
      </w:r>
      <w:proofErr w:type="spellStart"/>
      <w:r w:rsidRPr="00F54D70">
        <w:rPr>
          <w:i/>
          <w:iCs/>
        </w:rPr>
        <w:t>ltm-ServingCellNoResetID</w:t>
      </w:r>
      <w:proofErr w:type="spellEnd"/>
      <w:r w:rsidRPr="00F54D70">
        <w:t xml:space="preserve"> within </w:t>
      </w:r>
      <w:proofErr w:type="spellStart"/>
      <w:r w:rsidRPr="00F54D70">
        <w:rPr>
          <w:i/>
          <w:iCs/>
        </w:rPr>
        <w:t>VarLTM-ServingCellNoResetID</w:t>
      </w:r>
      <w:proofErr w:type="spellEnd"/>
      <w:r w:rsidRPr="00F54D70">
        <w:t>:</w:t>
      </w:r>
    </w:p>
    <w:p w14:paraId="161B2BE3" w14:textId="77777777" w:rsidR="00F54D70" w:rsidRPr="00F54D70" w:rsidRDefault="00F54D70" w:rsidP="00F54D70">
      <w:pPr>
        <w:ind w:left="1135" w:hanging="284"/>
      </w:pPr>
      <w:r w:rsidRPr="00F54D70">
        <w:t>3&gt;</w:t>
      </w:r>
      <w:r w:rsidRPr="00F54D70">
        <w:tab/>
        <w:t xml:space="preserve">replace the value of </w:t>
      </w:r>
      <w:proofErr w:type="spellStart"/>
      <w:r w:rsidRPr="00F54D70">
        <w:rPr>
          <w:i/>
          <w:iCs/>
        </w:rPr>
        <w:t>ltm-ServingCellNoResetID</w:t>
      </w:r>
      <w:proofErr w:type="spellEnd"/>
      <w:r w:rsidRPr="00F54D70">
        <w:t xml:space="preserve"> in </w:t>
      </w:r>
      <w:proofErr w:type="spellStart"/>
      <w:r w:rsidRPr="00F54D70">
        <w:rPr>
          <w:i/>
          <w:iCs/>
        </w:rPr>
        <w:t>VarLTM-ServingCellNoResetID</w:t>
      </w:r>
      <w:proofErr w:type="spellEnd"/>
      <w:r w:rsidRPr="00F54D70">
        <w:t xml:space="preserve"> with the value of </w:t>
      </w:r>
      <w:proofErr w:type="spellStart"/>
      <w:r w:rsidRPr="00F54D70">
        <w:rPr>
          <w:i/>
        </w:rPr>
        <w:t>ltm-NoResetID</w:t>
      </w:r>
      <w:proofErr w:type="spellEnd"/>
      <w:r w:rsidRPr="00F54D70">
        <w:rPr>
          <w:i/>
        </w:rPr>
        <w:t xml:space="preserve"> </w:t>
      </w:r>
      <w:r w:rsidRPr="00F54D70">
        <w:t xml:space="preserve">in the </w:t>
      </w:r>
      <w:r w:rsidRPr="00F54D70">
        <w:rPr>
          <w:i/>
        </w:rPr>
        <w:t>LTM-Candidate</w:t>
      </w:r>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w:t>
      </w:r>
    </w:p>
    <w:p w14:paraId="2B6F61BB" w14:textId="77777777" w:rsidR="00F54D70" w:rsidRPr="00F54D70" w:rsidRDefault="00F54D70" w:rsidP="00F54D70">
      <w:pPr>
        <w:ind w:left="568" w:hanging="284"/>
      </w:pPr>
      <w:r w:rsidRPr="00F54D70">
        <w:t xml:space="preserve">1&gt; if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 contains the field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w:t>
      </w:r>
    </w:p>
    <w:p w14:paraId="6B051A99" w14:textId="77777777" w:rsidR="00F54D70" w:rsidRPr="00F54D70" w:rsidRDefault="00F54D70" w:rsidP="00F54D70">
      <w:pPr>
        <w:ind w:left="851" w:hanging="284"/>
      </w:pPr>
      <w:r w:rsidRPr="00F54D70">
        <w:t>2&gt;</w:t>
      </w:r>
      <w:r w:rsidRPr="00F54D70">
        <w:tab/>
        <w:t xml:space="preserve">if the value of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 xml:space="preserve"> is not equal to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w:t>
      </w:r>
    </w:p>
    <w:p w14:paraId="3DDA4D5A" w14:textId="77777777" w:rsidR="00F54D70" w:rsidRPr="00F54D70" w:rsidRDefault="00F54D70" w:rsidP="00F54D70">
      <w:pPr>
        <w:ind w:left="1135" w:hanging="284"/>
      </w:pPr>
      <w:r w:rsidRPr="00F54D70">
        <w:t>3&gt;</w:t>
      </w:r>
      <w:r w:rsidRPr="00F54D70">
        <w:tab/>
        <w:t xml:space="preserve">replace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 the value received within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w:t>
      </w:r>
    </w:p>
    <w:p w14:paraId="7AD65394" w14:textId="77777777" w:rsidR="00F54D70" w:rsidRPr="00F54D70" w:rsidRDefault="00F54D70" w:rsidP="00F54D70">
      <w:pPr>
        <w:ind w:left="1135" w:hanging="284"/>
        <w:rPr>
          <w:iCs/>
        </w:rPr>
      </w:pPr>
      <w:r w:rsidRPr="00F54D70">
        <w:t>3&gt;</w:t>
      </w:r>
      <w:r w:rsidRPr="00F54D70">
        <w:tab/>
        <w:t xml:space="preserve">for each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
        </w:rPr>
        <w:t xml:space="preserve"> </w:t>
      </w:r>
      <w:r w:rsidRPr="00F54D70">
        <w:rPr>
          <w:iCs/>
        </w:rPr>
        <w:t xml:space="preserve">that includes the </w:t>
      </w:r>
      <w:r w:rsidRPr="00F54D70">
        <w:rPr>
          <w:i/>
        </w:rPr>
        <w:t>LTM-Candidate</w:t>
      </w:r>
      <w:r w:rsidRPr="00F54D70">
        <w:rPr>
          <w:iCs/>
        </w:rPr>
        <w:t xml:space="preserve"> IE indicated by lower layers or for the selected cell in accordance with 5.3.5.18.8 or 5.3.7.3:</w:t>
      </w:r>
    </w:p>
    <w:p w14:paraId="0B514576" w14:textId="77777777" w:rsidR="00F54D70" w:rsidRPr="00F54D70" w:rsidRDefault="00F54D70" w:rsidP="00F54D70">
      <w:pPr>
        <w:ind w:left="1418" w:hanging="284"/>
      </w:pPr>
      <w:r w:rsidRPr="00F54D70">
        <w:lastRenderedPageBreak/>
        <w:t>4&gt;</w:t>
      </w:r>
      <w:r w:rsidRPr="00F54D70">
        <w:tab/>
        <w:t xml:space="preserve">if the value of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 xml:space="preserve"> within </w:t>
      </w:r>
      <w:r w:rsidRPr="00F54D70">
        <w:rPr>
          <w:i/>
          <w:iCs/>
        </w:rPr>
        <w:t>LTM-Candidate</w:t>
      </w:r>
      <w:r w:rsidRPr="00F54D70">
        <w:t xml:space="preserve"> IE is equal to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w:t>
      </w:r>
    </w:p>
    <w:p w14:paraId="47E27A89" w14:textId="77777777" w:rsidR="00F54D70" w:rsidRPr="00F54D70" w:rsidRDefault="00F54D70" w:rsidP="00F54D70">
      <w:pPr>
        <w:ind w:left="1702" w:hanging="284"/>
      </w:pPr>
      <w:r w:rsidRPr="00F54D70">
        <w:t>5&gt;</w:t>
      </w:r>
      <w:r w:rsidRPr="00F54D70">
        <w:tab/>
        <w:t xml:space="preserve">inform lower layers that the UE is configured with UE-based TA measurements for the </w:t>
      </w:r>
      <w:r w:rsidRPr="00F54D70">
        <w:rPr>
          <w:i/>
          <w:iCs/>
        </w:rPr>
        <w:t>LTM-Candidate</w:t>
      </w:r>
      <w:r w:rsidRPr="00F54D70">
        <w:t>;</w:t>
      </w:r>
    </w:p>
    <w:p w14:paraId="5683BC39" w14:textId="77777777" w:rsidR="00F54D70" w:rsidRPr="00F54D70" w:rsidRDefault="00F54D70" w:rsidP="00F54D70">
      <w:pPr>
        <w:ind w:left="1418" w:hanging="284"/>
      </w:pPr>
      <w:r w:rsidRPr="00F54D70">
        <w:t>4&gt;</w:t>
      </w:r>
      <w:r w:rsidRPr="00F54D70">
        <w:tab/>
        <w:t>else:</w:t>
      </w:r>
    </w:p>
    <w:p w14:paraId="16D8CA79" w14:textId="77777777" w:rsidR="00F54D70" w:rsidRPr="00F54D70" w:rsidRDefault="00F54D70" w:rsidP="00F54D70">
      <w:pPr>
        <w:ind w:left="1702" w:hanging="284"/>
      </w:pPr>
      <w:r w:rsidRPr="00F54D70">
        <w:t>5&gt;</w:t>
      </w:r>
      <w:r w:rsidRPr="00F54D70">
        <w:tab/>
        <w:t xml:space="preserve">inform lower layers that the UE is not configured with UE-based TA measurements for the </w:t>
      </w:r>
      <w:r w:rsidRPr="00F54D70">
        <w:rPr>
          <w:i/>
          <w:iCs/>
        </w:rPr>
        <w:t>LTM-Candidate</w:t>
      </w:r>
      <w:r w:rsidRPr="00F54D70">
        <w:t>;</w:t>
      </w:r>
    </w:p>
    <w:p w14:paraId="15DC4FCA" w14:textId="77777777" w:rsidR="00F54D70" w:rsidRPr="00F54D70" w:rsidRDefault="00F54D70" w:rsidP="00F54D70">
      <w:pPr>
        <w:keepLines/>
        <w:ind w:left="1135" w:hanging="851"/>
      </w:pPr>
      <w:r w:rsidRPr="00F54D70">
        <w:t>NOTE 0:</w:t>
      </w:r>
      <w:r w:rsidRPr="00F54D70">
        <w:tab/>
        <w:t xml:space="preserve">The UE is not expected to perform UE-based TA measurements for </w:t>
      </w:r>
      <w:proofErr w:type="gramStart"/>
      <w:r w:rsidRPr="00F54D70">
        <w:t>an</w:t>
      </w:r>
      <w:proofErr w:type="gramEnd"/>
      <w:r w:rsidRPr="00F54D70">
        <w:t xml:space="preserve"> </w:t>
      </w:r>
      <w:proofErr w:type="spellStart"/>
      <w:r w:rsidRPr="00F54D70">
        <w:t>SpCell</w:t>
      </w:r>
      <w:proofErr w:type="spellEnd"/>
      <w:r w:rsidRPr="00F54D70">
        <w:t>.</w:t>
      </w:r>
    </w:p>
    <w:p w14:paraId="3FEDA4F7" w14:textId="77777777" w:rsidR="00F54D70" w:rsidRPr="00F54D70" w:rsidRDefault="00F54D70" w:rsidP="00F54D70">
      <w:pPr>
        <w:ind w:left="568" w:hanging="284"/>
      </w:pPr>
      <w:r w:rsidRPr="00F54D70">
        <w:t>1&gt;</w:t>
      </w:r>
      <w:r w:rsidRPr="00F54D70">
        <w:tab/>
        <w:t xml:space="preserve">if </w:t>
      </w:r>
      <w:proofErr w:type="spellStart"/>
      <w:r w:rsidRPr="00F54D70">
        <w:rPr>
          <w:i/>
          <w:iCs/>
        </w:rPr>
        <w:t>ltm-ConfigComplete</w:t>
      </w:r>
      <w:proofErr w:type="spellEnd"/>
      <w:r w:rsidRPr="00F54D70">
        <w:t xml:space="preserve"> is not included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w:t>
      </w:r>
    </w:p>
    <w:p w14:paraId="1ADE747F" w14:textId="77777777" w:rsidR="00F54D70" w:rsidRPr="00F54D70" w:rsidRDefault="00F54D70" w:rsidP="00F54D70">
      <w:pPr>
        <w:ind w:left="851" w:hanging="284"/>
      </w:pPr>
      <w:r w:rsidRPr="00F54D70">
        <w:t>2&gt;</w:t>
      </w:r>
      <w:r w:rsidRPr="00F54D70">
        <w:tab/>
        <w:t xml:space="preserve">consider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w:t>
      </w:r>
      <w:r w:rsidRPr="00F54D70">
        <w:t xml:space="preserve"> associated with the cell group for which the LTM cell switch procedure is triggered, to be the current UE configuration for the fields and configurations to be released by the actions above in this procedure;</w:t>
      </w:r>
    </w:p>
    <w:p w14:paraId="6327DAAA" w14:textId="77777777" w:rsidR="00F54D70" w:rsidRPr="00F54D70" w:rsidRDefault="00F54D70" w:rsidP="00F54D70">
      <w:pPr>
        <w:ind w:left="851" w:hanging="284"/>
        <w:rPr>
          <w:iCs/>
        </w:rPr>
      </w:pPr>
      <w:r w:rsidRPr="00F54D70">
        <w:t>2&gt;</w:t>
      </w:r>
      <w:r w:rsidRPr="00F54D70">
        <w:tab/>
        <w:t xml:space="preserve">if </w:t>
      </w:r>
      <w:proofErr w:type="spellStart"/>
      <w:r w:rsidRPr="00F54D70">
        <w:rPr>
          <w:i/>
        </w:rPr>
        <w:t>measConfig</w:t>
      </w:r>
      <w:proofErr w:type="spellEnd"/>
      <w:r w:rsidRPr="00F54D70">
        <w:rPr>
          <w:iCs/>
        </w:rPr>
        <w:t xml:space="preserve"> is included within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w:t>
      </w:r>
    </w:p>
    <w:p w14:paraId="0AFCA43F" w14:textId="77777777" w:rsidR="00F54D70" w:rsidRPr="00F54D70" w:rsidRDefault="00F54D70" w:rsidP="00F54D70">
      <w:pPr>
        <w:ind w:left="1135" w:hanging="284"/>
      </w:pPr>
      <w:r w:rsidRPr="00F54D70">
        <w:t>3&gt;</w:t>
      </w:r>
      <w:r w:rsidRPr="00F54D70">
        <w:tab/>
        <w:t xml:space="preserve">perform the measurement configuration procedure as specified in clause 5.5.2 by considering the </w:t>
      </w:r>
      <w:proofErr w:type="spellStart"/>
      <w:r w:rsidRPr="00F54D70">
        <w:rPr>
          <w:i/>
        </w:rPr>
        <w:t>measConfig</w:t>
      </w:r>
      <w:proofErr w:type="spellEnd"/>
      <w:r w:rsidRPr="00F54D70">
        <w:rPr>
          <w:iCs/>
        </w:rPr>
        <w:t xml:space="preserve"> within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 xml:space="preserve"> as the received </w:t>
      </w:r>
      <w:proofErr w:type="spellStart"/>
      <w:r w:rsidRPr="00F54D70">
        <w:rPr>
          <w:i/>
        </w:rPr>
        <w:t>measConfig</w:t>
      </w:r>
      <w:proofErr w:type="spellEnd"/>
      <w:r w:rsidRPr="00F54D70">
        <w:rPr>
          <w:iCs/>
        </w:rPr>
        <w:t>:</w:t>
      </w:r>
    </w:p>
    <w:p w14:paraId="1935BB5D" w14:textId="77777777" w:rsidR="00F54D70" w:rsidRPr="00F54D70" w:rsidRDefault="00F54D70" w:rsidP="00F54D70">
      <w:pPr>
        <w:keepLines/>
        <w:ind w:left="1135" w:hanging="851"/>
      </w:pPr>
      <w:r w:rsidRPr="00F54D70">
        <w:t>NOTE 1:</w:t>
      </w:r>
      <w:r w:rsidRPr="00F54D70">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F54D70">
        <w:rPr>
          <w:i/>
          <w:iCs/>
        </w:rPr>
        <w:t>RRCReconfiguration</w:t>
      </w:r>
      <w:proofErr w:type="spellEnd"/>
      <w:r w:rsidRPr="00F54D70">
        <w:t xml:space="preserve"> message which are described in clause 5.3.5.3, unless specified otherwise in this clause.</w:t>
      </w:r>
    </w:p>
    <w:p w14:paraId="3D619449" w14:textId="77777777" w:rsidR="00F54D70" w:rsidRPr="00F54D70" w:rsidRDefault="00F54D70" w:rsidP="00F54D70">
      <w:pPr>
        <w:ind w:left="568" w:hanging="284"/>
      </w:pPr>
      <w:r w:rsidRPr="00F54D70">
        <w:t>1&gt;</w:t>
      </w:r>
      <w:r w:rsidRPr="00F54D70">
        <w:tab/>
        <w:t>if the LTM cell switch is triggered by an indication from lower layers:</w:t>
      </w:r>
    </w:p>
    <w:p w14:paraId="63828285" w14:textId="77777777" w:rsidR="00F54D70" w:rsidRPr="00F54D70" w:rsidRDefault="00F54D70" w:rsidP="00F54D70">
      <w:pPr>
        <w:ind w:left="851" w:hanging="284"/>
      </w:pPr>
      <w:r w:rsidRPr="00F54D70">
        <w:t>2&gt;</w:t>
      </w:r>
      <w:r w:rsidRPr="00F54D70">
        <w:tab/>
        <w:t xml:space="preserve">apply the </w:t>
      </w:r>
      <w:proofErr w:type="spellStart"/>
      <w:r w:rsidRPr="00F54D70">
        <w:rPr>
          <w:i/>
          <w:iCs/>
        </w:rPr>
        <w:t>RRCReconfiguration</w:t>
      </w:r>
      <w:proofErr w:type="spellEnd"/>
      <w:r w:rsidRPr="00F54D70">
        <w:t xml:space="preserve"> message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identified by the LTM candidate configuration identity received from lower layers according to clause 5.3.5.3;</w:t>
      </w:r>
    </w:p>
    <w:p w14:paraId="20D60588" w14:textId="77777777" w:rsidR="00F54D70" w:rsidRPr="00F54D70" w:rsidRDefault="00F54D70" w:rsidP="00F54D70">
      <w:pPr>
        <w:ind w:left="568" w:hanging="284"/>
      </w:pPr>
      <w:r w:rsidRPr="00F54D70">
        <w:t>1&gt;</w:t>
      </w:r>
      <w:r w:rsidRPr="00F54D70">
        <w:tab/>
        <w:t>else (LTM cell switch triggered upon cell selection performed while timer T311 was running or upon the fulfilment of LTM cell switch execution conditions (as specified in clause 5.3.5.18.8)):</w:t>
      </w:r>
    </w:p>
    <w:p w14:paraId="4D9EE462" w14:textId="77777777" w:rsidR="00F54D70" w:rsidRPr="00F54D70" w:rsidRDefault="00F54D70" w:rsidP="00F54D70">
      <w:pPr>
        <w:ind w:left="851" w:hanging="284"/>
      </w:pPr>
      <w:r w:rsidRPr="00F54D70">
        <w:t>2&gt;</w:t>
      </w:r>
      <w:r w:rsidRPr="00F54D70">
        <w:tab/>
        <w:t xml:space="preserve">apply the </w:t>
      </w:r>
      <w:proofErr w:type="spellStart"/>
      <w:r w:rsidRPr="00F54D70">
        <w:rPr>
          <w:i/>
          <w:iCs/>
        </w:rPr>
        <w:t>RRCReconfiguration</w:t>
      </w:r>
      <w:proofErr w:type="spellEnd"/>
      <w:r w:rsidRPr="00F54D70">
        <w:t xml:space="preserve"> message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t xml:space="preserve"> related to the LTM candidate configuration identity for the selected cell (i.e., in accordance with </w:t>
      </w:r>
      <w:r w:rsidRPr="00F54D70">
        <w:rPr>
          <w:iCs/>
        </w:rPr>
        <w:t>5.3.5.18.8 or</w:t>
      </w:r>
      <w:r w:rsidRPr="00F54D70">
        <w:t xml:space="preserve"> 5.3.7.3) according to clause 5.3.5.3;</w:t>
      </w:r>
    </w:p>
    <w:p w14:paraId="63AC635C" w14:textId="77777777" w:rsidR="00F54D70" w:rsidRPr="00F54D70" w:rsidRDefault="00F54D70" w:rsidP="00F54D70">
      <w:pPr>
        <w:ind w:left="568" w:hanging="284"/>
      </w:pPr>
      <w:r w:rsidRPr="00F54D70">
        <w:t>1&gt;</w:t>
      </w:r>
      <w:r w:rsidRPr="00F54D70">
        <w:tab/>
        <w:t>if the LTM cell switch is triggered on the MCG:</w:t>
      </w:r>
    </w:p>
    <w:p w14:paraId="676C9F81" w14:textId="77777777" w:rsidR="00F54D70" w:rsidRPr="00F54D70" w:rsidRDefault="00F54D70" w:rsidP="00F54D70">
      <w:pPr>
        <w:ind w:left="851" w:hanging="284"/>
      </w:pPr>
      <w:r w:rsidRPr="00F54D70">
        <w:t>2&gt;</w:t>
      </w:r>
      <w:r w:rsidRPr="00F54D70">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sidRPr="00F54D70">
        <w:rPr>
          <w:i/>
          <w:iCs/>
        </w:rPr>
        <w:t>ltm-ConfigComplete</w:t>
      </w:r>
      <w:proofErr w:type="spellEnd"/>
      <w:r w:rsidRPr="00F54D70">
        <w:t>);</w:t>
      </w:r>
    </w:p>
    <w:p w14:paraId="4D3004F5" w14:textId="77777777" w:rsidR="00F54D70" w:rsidRPr="00F54D70" w:rsidRDefault="00F54D70" w:rsidP="00F54D70">
      <w:pPr>
        <w:ind w:left="568" w:hanging="284"/>
      </w:pPr>
      <w:r w:rsidRPr="00F54D70">
        <w:t>1&gt;</w:t>
      </w:r>
      <w:r w:rsidRPr="00F54D70">
        <w:tab/>
        <w:t>else, if the LTM cell switch is triggered on the SCG:</w:t>
      </w:r>
    </w:p>
    <w:p w14:paraId="463B16D3" w14:textId="77777777" w:rsidR="00F54D70" w:rsidRPr="00F54D70" w:rsidRDefault="00F54D70" w:rsidP="00F54D70">
      <w:pPr>
        <w:ind w:left="851" w:hanging="284"/>
      </w:pPr>
      <w:r w:rsidRPr="00F54D70">
        <w:t>2&gt;</w:t>
      </w:r>
      <w:r w:rsidRPr="00F54D70">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sidRPr="00F54D70">
        <w:rPr>
          <w:i/>
          <w:iCs/>
        </w:rPr>
        <w:t>ltm-ConfigComplete</w:t>
      </w:r>
      <w:proofErr w:type="spellEnd"/>
      <w:r w:rsidRPr="00F54D70">
        <w:t>);</w:t>
      </w:r>
    </w:p>
    <w:p w14:paraId="6CB5E28F" w14:textId="56B38BD2" w:rsidR="007F5EA5" w:rsidRPr="00F54D70" w:rsidRDefault="007F5EA5" w:rsidP="007F5EA5">
      <w:pPr>
        <w:rPr>
          <w:rFonts w:eastAsiaTheme="minorEastAsia"/>
        </w:rPr>
      </w:pPr>
    </w:p>
    <w:p w14:paraId="4107DF71" w14:textId="77777777" w:rsidR="00AB61B6" w:rsidRDefault="00AB61B6" w:rsidP="007F5EA5">
      <w:pPr>
        <w:rPr>
          <w:rFonts w:eastAsiaTheme="minorEastAsia"/>
        </w:rPr>
      </w:pPr>
    </w:p>
    <w:p w14:paraId="6220C596" w14:textId="77777777" w:rsidR="004B1972" w:rsidRPr="00EE6E73" w:rsidRDefault="004B1972" w:rsidP="004B1972">
      <w:pPr>
        <w:pStyle w:val="B1"/>
      </w:pPr>
      <w:r w:rsidRPr="00EE6E73">
        <w:t>1&gt;</w:t>
      </w:r>
      <w:r w:rsidRPr="00EE6E73">
        <w:tab/>
        <w:t>if the LTM cell switch is triggered on the MCG:</w:t>
      </w:r>
    </w:p>
    <w:p w14:paraId="1E490447" w14:textId="3340139A" w:rsidR="004B1972" w:rsidRDefault="004B1972" w:rsidP="004B1972">
      <w:pPr>
        <w:pStyle w:val="B2"/>
        <w:rPr>
          <w:rFonts w:eastAsiaTheme="minorEastAsia"/>
        </w:rPr>
      </w:pPr>
      <w:r w:rsidRPr="00EE6E73">
        <w:t>2&gt;</w:t>
      </w:r>
      <w:r w:rsidRPr="00EE6E73">
        <w:tab/>
        <w:t xml:space="preserve">release the radio bearer(s) using the master key and the MCG logical channel(s) that were part of the UE configuration before this LTM cell switch procedure but not part of the LTM candidate configuration </w:t>
      </w:r>
      <w:del w:id="20" w:author="CATT" w:date="2025-10-03T16:05:00Z">
        <w:r w:rsidRPr="00EE6E73" w:rsidDel="00F54D70">
          <w:delText xml:space="preserve">either </w:delText>
        </w:r>
      </w:del>
      <w:r w:rsidRPr="00EE6E73">
        <w:lastRenderedPageBreak/>
        <w:t>indicated by lower layers</w:t>
      </w:r>
      <w:del w:id="21" w:author="CATT" w:date="2025-10-03T16:05:00Z">
        <w:r w:rsidRPr="00EE6E73" w:rsidDel="00F54D70">
          <w:delText xml:space="preserve"> or for the selected cell in accordance with 5.3.7.3</w:delText>
        </w:r>
      </w:del>
      <w:r w:rsidRPr="00EE6E73">
        <w:t xml:space="preserve">, or the LTM reference configuration (in case the LTM candidate configuration does not include </w:t>
      </w:r>
      <w:proofErr w:type="spellStart"/>
      <w:r w:rsidRPr="00EE6E73">
        <w:rPr>
          <w:i/>
          <w:iCs/>
        </w:rPr>
        <w:t>ltm-ConfigComplete</w:t>
      </w:r>
      <w:proofErr w:type="spellEnd"/>
      <w:r w:rsidRPr="00EE6E73">
        <w:t>);</w:t>
      </w:r>
    </w:p>
    <w:p w14:paraId="0FFF2F5F" w14:textId="77777777" w:rsidR="00AB61B6" w:rsidRPr="00AB61B6" w:rsidRDefault="00AB61B6" w:rsidP="007F5EA5">
      <w:pPr>
        <w:rPr>
          <w:rFonts w:eastAsiaTheme="minorEastAsia"/>
        </w:rPr>
      </w:pPr>
    </w:p>
    <w:bookmarkEnd w:id="18"/>
    <w:bookmarkEnd w:id="19"/>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DE436" w14:textId="77777777" w:rsidR="00672B9F" w:rsidRPr="00D04EF0" w:rsidRDefault="00672B9F">
      <w:pPr>
        <w:spacing w:after="0"/>
      </w:pPr>
      <w:r w:rsidRPr="00D04EF0">
        <w:separator/>
      </w:r>
    </w:p>
  </w:endnote>
  <w:endnote w:type="continuationSeparator" w:id="0">
    <w:p w14:paraId="741E277B" w14:textId="77777777" w:rsidR="00672B9F" w:rsidRPr="00D04EF0" w:rsidRDefault="00672B9F">
      <w:pPr>
        <w:spacing w:after="0"/>
      </w:pPr>
      <w:r w:rsidRPr="00D04EF0">
        <w:continuationSeparator/>
      </w:r>
    </w:p>
  </w:endnote>
  <w:endnote w:type="continuationNotice" w:id="1">
    <w:p w14:paraId="26B629F5" w14:textId="77777777" w:rsidR="00672B9F" w:rsidRPr="00D04EF0" w:rsidRDefault="00672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FA771" w14:textId="77777777" w:rsidR="00672B9F" w:rsidRPr="00D04EF0" w:rsidRDefault="00672B9F">
      <w:pPr>
        <w:spacing w:after="0"/>
      </w:pPr>
      <w:r w:rsidRPr="00D04EF0">
        <w:separator/>
      </w:r>
    </w:p>
  </w:footnote>
  <w:footnote w:type="continuationSeparator" w:id="0">
    <w:p w14:paraId="1AC42902" w14:textId="77777777" w:rsidR="00672B9F" w:rsidRPr="00D04EF0" w:rsidRDefault="00672B9F">
      <w:pPr>
        <w:spacing w:after="0"/>
      </w:pPr>
      <w:r w:rsidRPr="00D04EF0">
        <w:continuationSeparator/>
      </w:r>
    </w:p>
  </w:footnote>
  <w:footnote w:type="continuationNotice" w:id="1">
    <w:p w14:paraId="4AE5C440" w14:textId="77777777" w:rsidR="00672B9F" w:rsidRPr="00D04EF0" w:rsidRDefault="00672B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4A09"/>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7C4"/>
    <w:rsid w:val="00242B19"/>
    <w:rsid w:val="002434F4"/>
    <w:rsid w:val="0024368E"/>
    <w:rsid w:val="002436DC"/>
    <w:rsid w:val="00243EE1"/>
    <w:rsid w:val="00243F0C"/>
    <w:rsid w:val="00243F75"/>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07"/>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237"/>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0DE"/>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0D97"/>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10E"/>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B9F"/>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9F7"/>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B40"/>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2D2D"/>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68"/>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3A5"/>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DD5"/>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22B5"/>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70"/>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12198C3-1934-4FF7-A2C0-DCF4F258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8</Pages>
  <Words>3008</Words>
  <Characters>17151</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20119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195</cp:revision>
  <cp:lastPrinted>2017-05-08T10:55:00Z</cp:lastPrinted>
  <dcterms:created xsi:type="dcterms:W3CDTF">2025-07-21T06:08:00Z</dcterms:created>
  <dcterms:modified xsi:type="dcterms:W3CDTF">2025-10-03T08:22:00Z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